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98E5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1E6ADA5C" w14:textId="37719AE5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503DDA7F" w14:textId="28A97434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04724FAF" w14:textId="484C2E99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719AAC38" w14:textId="4B78E005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5499BEB6" w14:textId="4ABFE8B3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  <w:r w:rsidRPr="009A24FE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571E0" wp14:editId="71D71C38">
                <wp:simplePos x="0" y="0"/>
                <wp:positionH relativeFrom="page">
                  <wp:posOffset>202565</wp:posOffset>
                </wp:positionH>
                <wp:positionV relativeFrom="page">
                  <wp:posOffset>2713990</wp:posOffset>
                </wp:positionV>
                <wp:extent cx="7315200" cy="3638550"/>
                <wp:effectExtent l="0" t="0" r="0" b="5080"/>
                <wp:wrapSquare wrapText="bothSides"/>
                <wp:docPr id="154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63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CBC38" w14:textId="77777777" w:rsidR="00D86EB0" w:rsidRDefault="00D86EB0" w:rsidP="00D86EB0">
                            <w:pPr>
                              <w:jc w:val="right"/>
                              <w:rPr>
                                <w:smallCap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color w:val="404040" w:themeColor="text1" w:themeTint="BF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9A2D733" wp14:editId="2726A0DC">
                                  <wp:extent cx="2632298" cy="1133475"/>
                                  <wp:effectExtent l="0" t="0" r="0" b="0"/>
                                  <wp:docPr id="719711804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2753798" name="Grafik 208275379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2051" cy="11505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9D8E01" w14:textId="05816840" w:rsidR="00D86EB0" w:rsidRPr="00D86EB0" w:rsidRDefault="00D86EB0" w:rsidP="00D86EB0">
                            <w:pPr>
                              <w:jc w:val="right"/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86EB0"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 xml:space="preserve">broadify – </w:t>
                            </w:r>
                            <w:r w:rsidR="007D7D2C"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 xml:space="preserve">Privacy </w:t>
                            </w:r>
                            <w:r w:rsidR="00CB6E08"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>N</w:t>
                            </w:r>
                            <w:r w:rsidR="007D7D2C"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>otice</w:t>
                            </w:r>
                            <w:r w:rsidR="00CB6E08">
                              <w:rPr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685D9826" w14:textId="77777777" w:rsidR="00D86EB0" w:rsidRPr="00D86EB0" w:rsidRDefault="00D86EB0" w:rsidP="00D86EB0">
                            <w:pPr>
                              <w:jc w:val="right"/>
                              <w:rPr>
                                <w:smallCaps/>
                                <w:color w:val="404040" w:themeColor="text1" w:themeTint="BF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type w14:anchorId="052571E0"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6" type="#_x0000_t202" style="position:absolute;margin-left:15.95pt;margin-top:213.7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" filled="f" stroked="f" strokeweight=".5pt">
                <v:textbox inset="126pt,0,54pt,0">
                  <w:txbxContent>
                    <w:p w14:paraId="4A0CBC38" w14:textId="77777777" w:rsidR="00D86EB0" w:rsidRDefault="00D86EB0" w:rsidP="00D86EB0">
                      <w:pPr>
                        <w:jc w:val="right"/>
                        <w:rPr>
                          <w:smallCaps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color w:val="404040" w:themeColor="text1" w:themeTint="BF"/>
                          <w:sz w:val="36"/>
                          <w:szCs w:val="36"/>
                        </w:rPr>
                        <w:drawing>
                          <wp:inline distT="0" distB="0" distL="0" distR="0" wp14:anchorId="69A2D733" wp14:editId="2726A0DC">
                            <wp:extent cx="2632298" cy="1133475"/>
                            <wp:effectExtent l="0" t="0" r="0" b="0"/>
                            <wp:docPr id="719711804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2753798" name="Grafik 208275379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2051" cy="11505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9D8E01" w14:textId="05816840" w:rsidR="00D86EB0" w:rsidRPr="00D86EB0" w:rsidRDefault="00D86EB0" w:rsidP="00D86EB0">
                      <w:pPr>
                        <w:jc w:val="right"/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</w:pPr>
                      <w:r w:rsidRPr="00D86EB0"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 xml:space="preserve">broadify – </w:t>
                      </w:r>
                      <w:r w:rsidR="007D7D2C"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 xml:space="preserve">Privacy </w:t>
                      </w:r>
                      <w:r w:rsidR="00CB6E08"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>N</w:t>
                      </w:r>
                      <w:r w:rsidR="007D7D2C"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>otice</w:t>
                      </w:r>
                      <w:r w:rsidR="00CB6E08">
                        <w:rPr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685D9826" w14:textId="77777777" w:rsidR="00D86EB0" w:rsidRPr="00D86EB0" w:rsidRDefault="00D86EB0" w:rsidP="00D86EB0">
                      <w:pPr>
                        <w:jc w:val="right"/>
                        <w:rPr>
                          <w:smallCaps/>
                          <w:color w:val="404040" w:themeColor="text1" w:themeTint="BF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E8E8BD7" w14:textId="5431550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17B7E716" w14:textId="47268199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0CA0FBD0" w14:textId="4FEC766A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699F654F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17187878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08252C47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sdt>
      <w:sdtPr>
        <w:rPr>
          <w:rFonts w:ascii="Open Sans" w:eastAsiaTheme="minorHAnsi" w:hAnsi="Open Sans" w:cs="Open Sans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118370281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29138B6" w14:textId="28398DD6" w:rsidR="00D86EB0" w:rsidRPr="009A24FE" w:rsidRDefault="00D86EB0" w:rsidP="00D86EB0">
          <w:pPr>
            <w:pStyle w:val="Inhaltsverzeichnisberschrift"/>
            <w:rPr>
              <w:rFonts w:ascii="Open Sans" w:hAnsi="Open Sans" w:cs="Open Sans"/>
            </w:rPr>
          </w:pPr>
          <w:r w:rsidRPr="009A24FE">
            <w:rPr>
              <w:rFonts w:ascii="Open Sans" w:hAnsi="Open Sans" w:cs="Open Sans"/>
            </w:rPr>
            <w:t>Inhaltsverzeichnis</w:t>
          </w:r>
        </w:p>
        <w:p w14:paraId="54EEF265" w14:textId="3E5B728B" w:rsidR="00CD40E0" w:rsidRDefault="00D86EB0">
          <w:pPr>
            <w:pStyle w:val="Verzeichnis1"/>
            <w:tabs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  <w:lang w:eastAsia="de-DE"/>
            </w:rPr>
          </w:pPr>
          <w:r w:rsidRPr="009A24FE">
            <w:rPr>
              <w:rFonts w:ascii="Open Sans" w:hAnsi="Open Sans" w:cs="Open Sans"/>
              <w:b w:val="0"/>
              <w:bCs w:val="0"/>
            </w:rPr>
            <w:fldChar w:fldCharType="begin"/>
          </w:r>
          <w:r w:rsidRPr="009A24FE">
            <w:rPr>
              <w:rFonts w:ascii="Open Sans" w:hAnsi="Open Sans" w:cs="Open Sans"/>
            </w:rPr>
            <w:instrText>TOC \o "1-3" \h \z \u</w:instrText>
          </w:r>
          <w:r w:rsidRPr="009A24FE">
            <w:rPr>
              <w:rFonts w:ascii="Open Sans" w:hAnsi="Open Sans" w:cs="Open Sans"/>
              <w:b w:val="0"/>
              <w:bCs w:val="0"/>
            </w:rPr>
            <w:fldChar w:fldCharType="separate"/>
          </w:r>
          <w:hyperlink w:anchor="_Toc225240223" w:history="1">
            <w:r w:rsidR="00CD40E0" w:rsidRPr="00B65B70">
              <w:rPr>
                <w:rStyle w:val="Hyperlink"/>
                <w:rFonts w:ascii="Open Sans" w:hAnsi="Open Sans" w:cs="Open Sans"/>
                <w:noProof/>
              </w:rPr>
              <w:t>Privacy Notice – Broadify</w:t>
            </w:r>
            <w:r w:rsidR="00CD40E0">
              <w:rPr>
                <w:noProof/>
                <w:webHidden/>
              </w:rPr>
              <w:tab/>
            </w:r>
            <w:r w:rsidR="00CD40E0">
              <w:rPr>
                <w:noProof/>
                <w:webHidden/>
              </w:rPr>
              <w:fldChar w:fldCharType="begin"/>
            </w:r>
            <w:r w:rsidR="00CD40E0">
              <w:rPr>
                <w:noProof/>
                <w:webHidden/>
              </w:rPr>
              <w:instrText xml:space="preserve"> PAGEREF _Toc225240223 \h </w:instrText>
            </w:r>
            <w:r w:rsidR="00CD40E0">
              <w:rPr>
                <w:noProof/>
                <w:webHidden/>
              </w:rPr>
            </w:r>
            <w:r w:rsidR="00CD40E0">
              <w:rPr>
                <w:noProof/>
                <w:webHidden/>
              </w:rPr>
              <w:fldChar w:fldCharType="separate"/>
            </w:r>
            <w:r w:rsidR="00CD40E0">
              <w:rPr>
                <w:noProof/>
                <w:webHidden/>
              </w:rPr>
              <w:t>3</w:t>
            </w:r>
            <w:r w:rsidR="00CD40E0">
              <w:rPr>
                <w:noProof/>
                <w:webHidden/>
              </w:rPr>
              <w:fldChar w:fldCharType="end"/>
            </w:r>
          </w:hyperlink>
        </w:p>
        <w:p w14:paraId="6DD5F417" w14:textId="7A630C77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24" w:history="1">
            <w:r w:rsidRPr="00B65B70">
              <w:rPr>
                <w:rStyle w:val="Hyperlink"/>
                <w:noProof/>
              </w:rPr>
              <w:t>1. Verantwortlicher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209AC" w14:textId="35B473E1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25" w:history="1">
            <w:r w:rsidRPr="00B65B70">
              <w:rPr>
                <w:rStyle w:val="Hyperlink"/>
                <w:noProof/>
              </w:rPr>
              <w:t>2. Gegenstand dieser Datenschutzerklärung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9D3F1" w14:textId="16624958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26" w:history="1">
            <w:r w:rsidRPr="00B65B70">
              <w:rPr>
                <w:rStyle w:val="Hyperlink"/>
                <w:noProof/>
              </w:rPr>
              <w:t>3. Kategorien personenbezogener 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490D4" w14:textId="66E2BC97" w:rsidR="00CD40E0" w:rsidRDefault="00CD40E0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227" w:history="1">
            <w:r w:rsidRPr="00B65B70">
              <w:rPr>
                <w:rStyle w:val="Hyperlink"/>
                <w:noProof/>
              </w:rPr>
              <w:t>3.1 Account- und Profildaten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4EB68" w14:textId="2F9322D3" w:rsidR="00CD40E0" w:rsidRDefault="00CD40E0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228" w:history="1">
            <w:r w:rsidRPr="00B65B70">
              <w:rPr>
                <w:rStyle w:val="Hyperlink"/>
                <w:noProof/>
              </w:rPr>
              <w:t>3.2 Nutzungs- und Systemdaten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7DF2F" w14:textId="69DFBE2A" w:rsidR="00CD40E0" w:rsidRDefault="00CD40E0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229" w:history="1">
            <w:r w:rsidRPr="00B65B70">
              <w:rPr>
                <w:rStyle w:val="Hyperlink"/>
                <w:noProof/>
              </w:rPr>
              <w:t>3.3 Inhaltsdaten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9BEDA" w14:textId="5B6984C3" w:rsidR="00CD40E0" w:rsidRDefault="00CD40E0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230" w:history="1">
            <w:r w:rsidRPr="00B65B70">
              <w:rPr>
                <w:rStyle w:val="Hyperlink"/>
                <w:noProof/>
              </w:rPr>
              <w:t>3.4 Kommunikationsdaten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B948D" w14:textId="5F963C52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31" w:history="1">
            <w:r w:rsidRPr="00B65B70">
              <w:rPr>
                <w:rStyle w:val="Hyperlink"/>
                <w:noProof/>
              </w:rPr>
              <w:t>3.5 Protokoll- und Logdaten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EB984" w14:textId="6E824E11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32" w:history="1">
            <w:r w:rsidRPr="00B65B70">
              <w:rPr>
                <w:rStyle w:val="Hyperlink"/>
                <w:noProof/>
              </w:rPr>
              <w:t>4. Zwecke der Verarbeitung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FE40F" w14:textId="63FC2832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33" w:history="1">
            <w:r w:rsidRPr="00B65B70">
              <w:rPr>
                <w:rStyle w:val="Hyperlink"/>
                <w:noProof/>
              </w:rPr>
              <w:t>5. Funktionsweise der Broadify Bridge (wichtiger Transparenzhinweis)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CC487" w14:textId="7D17C916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34" w:history="1">
            <w:r w:rsidRPr="00B65B70">
              <w:rPr>
                <w:rStyle w:val="Hyperlink"/>
                <w:noProof/>
              </w:rPr>
              <w:t>6. Lokale Verarbeitung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C47E9" w14:textId="19511D3A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35" w:history="1">
            <w:r w:rsidRPr="00B65B70">
              <w:rPr>
                <w:rStyle w:val="Hyperlink"/>
                <w:noProof/>
              </w:rPr>
              <w:t>7. Rechtsgrundlagen der Verarbeitung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F7974" w14:textId="06A0F0F9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36" w:history="1">
            <w:r w:rsidRPr="00B65B70">
              <w:rPr>
                <w:rStyle w:val="Hyperlink"/>
                <w:noProof/>
              </w:rPr>
              <w:t>8. Drittanbieter und Auftragsverarbeiter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33FBE" w14:textId="7DD30F92" w:rsidR="00CD40E0" w:rsidRDefault="00CD40E0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237" w:history="1">
            <w:r w:rsidRPr="00B65B70">
              <w:rPr>
                <w:rStyle w:val="Hyperlink"/>
                <w:rFonts w:ascii="Open Sans" w:hAnsi="Open Sans" w:cs="Open Sans"/>
                <w:noProof/>
              </w:rPr>
              <w:t>Supabase Inc.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12561" w14:textId="72283DBC" w:rsidR="00CD40E0" w:rsidRDefault="00CD40E0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238" w:history="1">
            <w:r w:rsidRPr="00B65B70">
              <w:rPr>
                <w:rStyle w:val="Hyperlink"/>
                <w:rFonts w:ascii="Open Sans" w:hAnsi="Open Sans" w:cs="Open Sans"/>
                <w:noProof/>
              </w:rPr>
              <w:t>Vercel Inc.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3CD69" w14:textId="6EF044A9" w:rsidR="00CD40E0" w:rsidRDefault="00CD40E0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239" w:history="1">
            <w:r w:rsidRPr="00B65B70">
              <w:rPr>
                <w:rStyle w:val="Hyperlink"/>
                <w:rFonts w:ascii="Open Sans" w:hAnsi="Open Sans" w:cs="Open Sans"/>
                <w:noProof/>
              </w:rPr>
              <w:t>Fly.io Inc.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C0072" w14:textId="609771A0" w:rsidR="00CD40E0" w:rsidRDefault="00CD40E0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240" w:history="1">
            <w:r w:rsidRPr="00B65B70">
              <w:rPr>
                <w:rStyle w:val="Hyperlink"/>
                <w:rFonts w:ascii="Open Sans" w:hAnsi="Open Sans" w:cs="Open Sans"/>
                <w:noProof/>
              </w:rPr>
              <w:t>Sentry (Functional Software Inc.)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A044F" w14:textId="63DD0E07" w:rsidR="00CD40E0" w:rsidRDefault="00CD40E0">
          <w:pPr>
            <w:pStyle w:val="Verzeichnis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de-DE"/>
            </w:rPr>
          </w:pPr>
          <w:hyperlink w:anchor="_Toc225240241" w:history="1">
            <w:r w:rsidRPr="00B65B70">
              <w:rPr>
                <w:rStyle w:val="Hyperlink"/>
                <w:rFonts w:ascii="Open Sans" w:hAnsi="Open Sans" w:cs="Open Sans"/>
                <w:noProof/>
              </w:rPr>
              <w:t>Resend Inc.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41DF2" w14:textId="122B73FC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42" w:history="1">
            <w:r w:rsidRPr="00B65B70">
              <w:rPr>
                <w:rStyle w:val="Hyperlink"/>
                <w:noProof/>
              </w:rPr>
              <w:t>9. Datenverarbeitung außerhalb der 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D9F30" w14:textId="215E8358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43" w:history="1">
            <w:r w:rsidRPr="00B65B70">
              <w:rPr>
                <w:rStyle w:val="Hyperlink"/>
                <w:noProof/>
              </w:rPr>
              <w:t>10. Speicherdauer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0B8D8" w14:textId="01F25B4A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44" w:history="1">
            <w:r w:rsidRPr="00B65B70">
              <w:rPr>
                <w:rStyle w:val="Hyperlink"/>
                <w:noProof/>
              </w:rPr>
              <w:t>11. Löschung von 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03074" w14:textId="53225C62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45" w:history="1">
            <w:r w:rsidRPr="00B65B70">
              <w:rPr>
                <w:rStyle w:val="Hyperlink"/>
                <w:noProof/>
              </w:rPr>
              <w:t>12. Datensicherheit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FA0E4" w14:textId="512A0F6E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46" w:history="1">
            <w:r w:rsidRPr="00B65B70">
              <w:rPr>
                <w:rStyle w:val="Hyperlink"/>
                <w:noProof/>
              </w:rPr>
              <w:t>13. Rechte der betroffenen Personen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C2100" w14:textId="49B21950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47" w:history="1">
            <w:r w:rsidRPr="00B65B70">
              <w:rPr>
                <w:rStyle w:val="Hyperlink"/>
                <w:noProof/>
              </w:rPr>
              <w:t>14. Beschwerderecht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AAC22" w14:textId="255A768A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48" w:history="1">
            <w:r w:rsidRPr="00B65B70">
              <w:rPr>
                <w:rStyle w:val="Hyperlink"/>
                <w:noProof/>
              </w:rPr>
              <w:t>15. Pflicht zur Bereitstellung von 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A517E" w14:textId="11DA94D4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49" w:history="1">
            <w:r w:rsidRPr="00B65B70">
              <w:rPr>
                <w:rStyle w:val="Hyperlink"/>
                <w:noProof/>
              </w:rPr>
              <w:t>16. Automatisierte Entscheidungen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53102" w14:textId="672F9A75" w:rsidR="00CD40E0" w:rsidRDefault="00CD40E0">
          <w:pPr>
            <w:pStyle w:val="Verzeichnis2"/>
            <w:tabs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anchor="_Toc225240250" w:history="1">
            <w:r w:rsidRPr="00B65B70">
              <w:rPr>
                <w:rStyle w:val="Hyperlink"/>
                <w:noProof/>
              </w:rPr>
              <w:t>17. Änderungen dieser Datenschutzerklärung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3E541" w14:textId="3BF5D239" w:rsidR="00D86EB0" w:rsidRPr="009A24FE" w:rsidRDefault="00D86EB0">
          <w:pPr>
            <w:rPr>
              <w:rFonts w:ascii="Open Sans" w:hAnsi="Open Sans" w:cs="Open Sans"/>
            </w:rPr>
          </w:pPr>
          <w:r w:rsidRPr="009A24FE">
            <w:rPr>
              <w:rFonts w:ascii="Open Sans" w:hAnsi="Open Sans" w:cs="Open Sans"/>
              <w:b/>
              <w:bCs/>
              <w:noProof/>
            </w:rPr>
            <w:fldChar w:fldCharType="end"/>
          </w:r>
        </w:p>
      </w:sdtContent>
    </w:sdt>
    <w:p w14:paraId="49C08F0B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480BA194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6E6D70EB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79585EBE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43C80991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34E3DF91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0CD1C3F8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59DC59BA" w14:textId="77777777" w:rsidR="00D86EB0" w:rsidRPr="009A24FE" w:rsidRDefault="00D86EB0" w:rsidP="00D86EB0">
      <w:pPr>
        <w:rPr>
          <w:rFonts w:ascii="Open Sans" w:hAnsi="Open Sans" w:cs="Open Sans"/>
          <w:b/>
          <w:bCs/>
          <w:lang w:val="en-US"/>
        </w:rPr>
      </w:pPr>
    </w:p>
    <w:p w14:paraId="52A295AF" w14:textId="77777777" w:rsidR="00126350" w:rsidRPr="009A24FE" w:rsidRDefault="00126350" w:rsidP="009A24FE">
      <w:pPr>
        <w:pStyle w:val="berschrift1"/>
        <w:rPr>
          <w:rFonts w:ascii="Open Sans" w:hAnsi="Open Sans" w:cs="Open Sans"/>
        </w:rPr>
      </w:pPr>
      <w:bookmarkStart w:id="0" w:name="_Toc225240223"/>
      <w:r w:rsidRPr="009A24FE">
        <w:rPr>
          <w:rFonts w:ascii="Open Sans" w:hAnsi="Open Sans" w:cs="Open Sans"/>
        </w:rPr>
        <w:t>Privacy Notice – Broadify</w:t>
      </w:r>
      <w:bookmarkEnd w:id="0"/>
    </w:p>
    <w:p w14:paraId="5C3E1BDB" w14:textId="55EA9895" w:rsidR="00126350" w:rsidRPr="003E164B" w:rsidRDefault="00126350" w:rsidP="003E164B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Style w:val="Fett"/>
          <w:rFonts w:ascii="Open Sans" w:hAnsi="Open Sans" w:cs="Open Sans"/>
          <w:color w:val="000000"/>
        </w:rPr>
        <w:t>für Web App, Broadify Bridge (Desktop) und Relay-Infrastruktur</w:t>
      </w:r>
      <w:r w:rsidRPr="009A24FE">
        <w:rPr>
          <w:rFonts w:ascii="Open Sans" w:hAnsi="Open Sans" w:cs="Open Sans"/>
          <w:color w:val="000000"/>
        </w:rPr>
        <w:br/>
      </w:r>
      <w:r w:rsidRPr="009A24FE">
        <w:rPr>
          <w:rStyle w:val="Fett"/>
          <w:rFonts w:ascii="Open Sans" w:hAnsi="Open Sans" w:cs="Open Sans"/>
          <w:color w:val="000000"/>
        </w:rPr>
        <w:t>Stand:</w:t>
      </w:r>
      <w:r w:rsidRPr="009A24FE">
        <w:rPr>
          <w:rStyle w:val="apple-converted-space"/>
          <w:rFonts w:ascii="Open Sans" w:hAnsi="Open Sans" w:cs="Open Sans"/>
          <w:color w:val="000000"/>
        </w:rPr>
        <w:t> </w:t>
      </w:r>
      <w:r w:rsidRPr="009A24FE">
        <w:rPr>
          <w:rFonts w:ascii="Open Sans" w:hAnsi="Open Sans" w:cs="Open Sans"/>
          <w:color w:val="000000"/>
        </w:rPr>
        <w:t>24.03.2026</w:t>
      </w:r>
      <w:r w:rsidRPr="009A24FE">
        <w:rPr>
          <w:rFonts w:ascii="Open Sans" w:hAnsi="Open Sans" w:cs="Open Sans"/>
          <w:color w:val="000000"/>
        </w:rPr>
        <w:br/>
      </w:r>
      <w:r w:rsidRPr="009A24FE">
        <w:rPr>
          <w:rStyle w:val="Fett"/>
          <w:rFonts w:ascii="Open Sans" w:hAnsi="Open Sans" w:cs="Open Sans"/>
          <w:color w:val="000000"/>
        </w:rPr>
        <w:t>Version:</w:t>
      </w:r>
      <w:r w:rsidRPr="009A24FE">
        <w:rPr>
          <w:rStyle w:val="apple-converted-space"/>
          <w:rFonts w:ascii="Open Sans" w:hAnsi="Open Sans" w:cs="Open Sans"/>
          <w:color w:val="000000"/>
        </w:rPr>
        <w:t> </w:t>
      </w:r>
      <w:r w:rsidRPr="009A24FE">
        <w:rPr>
          <w:rFonts w:ascii="Open Sans" w:hAnsi="Open Sans" w:cs="Open Sans"/>
          <w:color w:val="000000"/>
        </w:rPr>
        <w:t>1.0</w:t>
      </w:r>
    </w:p>
    <w:p w14:paraId="55BF8C28" w14:textId="77777777" w:rsidR="00126350" w:rsidRPr="003E164B" w:rsidRDefault="00126350" w:rsidP="003E164B">
      <w:pPr>
        <w:pStyle w:val="berschrift2"/>
      </w:pPr>
      <w:bookmarkStart w:id="1" w:name="_Toc225240224"/>
      <w:r w:rsidRPr="003E164B">
        <w:t>1. Verantwortlicher</w:t>
      </w:r>
      <w:bookmarkEnd w:id="1"/>
    </w:p>
    <w:p w14:paraId="3070AE14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Verantwortlich für die Datenverarbeitung ist:</w:t>
      </w:r>
    </w:p>
    <w:p w14:paraId="6DD2FD0B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Style w:val="Fett"/>
          <w:rFonts w:ascii="Open Sans" w:hAnsi="Open Sans" w:cs="Open Sans"/>
          <w:color w:val="000000"/>
        </w:rPr>
        <w:t>broadify GmbH</w:t>
      </w:r>
      <w:r w:rsidRPr="009A24FE">
        <w:rPr>
          <w:rFonts w:ascii="Open Sans" w:hAnsi="Open Sans" w:cs="Open Sans"/>
          <w:color w:val="000000"/>
        </w:rPr>
        <w:br/>
        <w:t>Bahnhofweg 7</w:t>
      </w:r>
      <w:r w:rsidRPr="009A24FE">
        <w:rPr>
          <w:rFonts w:ascii="Open Sans" w:hAnsi="Open Sans" w:cs="Open Sans"/>
          <w:color w:val="000000"/>
        </w:rPr>
        <w:br/>
        <w:t>78333 Stockach</w:t>
      </w:r>
      <w:r w:rsidRPr="009A24FE">
        <w:rPr>
          <w:rFonts w:ascii="Open Sans" w:hAnsi="Open Sans" w:cs="Open Sans"/>
          <w:color w:val="000000"/>
        </w:rPr>
        <w:br/>
        <w:t>Deutschland</w:t>
      </w:r>
    </w:p>
    <w:p w14:paraId="52428FA6" w14:textId="6E8AA9C0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 xml:space="preserve">E-Mail: </w:t>
      </w:r>
      <w:r w:rsidR="009A24FE">
        <w:rPr>
          <w:rFonts w:ascii="Open Sans" w:hAnsi="Open Sans" w:cs="Open Sans"/>
          <w:color w:val="000000"/>
        </w:rPr>
        <w:t>office@broadify.de</w:t>
      </w:r>
      <w:r w:rsidRPr="009A24FE">
        <w:rPr>
          <w:rFonts w:ascii="Open Sans" w:hAnsi="Open Sans" w:cs="Open Sans"/>
          <w:color w:val="000000"/>
        </w:rPr>
        <w:br/>
        <w:t>(im Folgenden „broadify“)</w:t>
      </w:r>
    </w:p>
    <w:p w14:paraId="5E8DA87F" w14:textId="632E4CD4" w:rsidR="00126350" w:rsidRPr="009A24FE" w:rsidRDefault="00126350" w:rsidP="00126350">
      <w:pPr>
        <w:rPr>
          <w:rFonts w:ascii="Open Sans" w:hAnsi="Open Sans" w:cs="Open Sans"/>
        </w:rPr>
      </w:pPr>
    </w:p>
    <w:p w14:paraId="7B85FE21" w14:textId="77777777" w:rsidR="00126350" w:rsidRPr="003E164B" w:rsidRDefault="00126350" w:rsidP="003E164B">
      <w:pPr>
        <w:pStyle w:val="berschrift2"/>
      </w:pPr>
      <w:bookmarkStart w:id="2" w:name="_Toc225240225"/>
      <w:r w:rsidRPr="003E164B">
        <w:t>2. Gegenstand dieser Datenschutzerklärung</w:t>
      </w:r>
      <w:bookmarkEnd w:id="2"/>
    </w:p>
    <w:p w14:paraId="5E732AB4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Diese Datenschutzerklärung gilt für die Nutzung von:</w:t>
      </w:r>
    </w:p>
    <w:p w14:paraId="033A18D5" w14:textId="77777777" w:rsidR="00126350" w:rsidRPr="009A24FE" w:rsidRDefault="00126350" w:rsidP="0012635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der Broadify Web App</w:t>
      </w:r>
    </w:p>
    <w:p w14:paraId="66D743E5" w14:textId="77777777" w:rsidR="00126350" w:rsidRPr="009A24FE" w:rsidRDefault="00126350" w:rsidP="0012635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der lokal installierten Software</w:t>
      </w:r>
      <w:r w:rsidRPr="009A24FE">
        <w:rPr>
          <w:rStyle w:val="apple-converted-space"/>
          <w:rFonts w:ascii="Open Sans" w:hAnsi="Open Sans" w:cs="Open Sans"/>
          <w:color w:val="000000"/>
        </w:rPr>
        <w:t> </w:t>
      </w:r>
      <w:r w:rsidRPr="009A24FE">
        <w:rPr>
          <w:rStyle w:val="Fett"/>
          <w:rFonts w:ascii="Open Sans" w:hAnsi="Open Sans" w:cs="Open Sans"/>
          <w:color w:val="000000"/>
        </w:rPr>
        <w:t>Broadify Bridge</w:t>
      </w:r>
    </w:p>
    <w:p w14:paraId="6B54A1F3" w14:textId="77777777" w:rsidR="00126350" w:rsidRPr="009A24FE" w:rsidRDefault="00126350" w:rsidP="0012635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der zugehörigen Relay- und Backend-Infrastruktur</w:t>
      </w:r>
    </w:p>
    <w:p w14:paraId="28D5DE7D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Die Systeme bilden gemeinsam eine technische Plattform zur Steuerung, Integration und Verwaltung von lokalen und cloudbasierten Komponenten.</w:t>
      </w:r>
    </w:p>
    <w:p w14:paraId="2FC53AF3" w14:textId="7517E634" w:rsidR="00126350" w:rsidRPr="009A24FE" w:rsidRDefault="00126350" w:rsidP="00126350">
      <w:pPr>
        <w:rPr>
          <w:rFonts w:ascii="Open Sans" w:hAnsi="Open Sans" w:cs="Open Sans"/>
        </w:rPr>
      </w:pPr>
    </w:p>
    <w:p w14:paraId="3C735871" w14:textId="77777777" w:rsidR="00126350" w:rsidRPr="003E164B" w:rsidRDefault="00126350" w:rsidP="003E164B">
      <w:pPr>
        <w:pStyle w:val="berschrift2"/>
      </w:pPr>
      <w:bookmarkStart w:id="3" w:name="_Toc225240226"/>
      <w:r w:rsidRPr="003E164B">
        <w:lastRenderedPageBreak/>
        <w:t>3. Kategorien personenbezogener Daten</w:t>
      </w:r>
      <w:bookmarkEnd w:id="3"/>
    </w:p>
    <w:p w14:paraId="3014AA90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Je nach Nutzung können folgende Daten verarbeitet werden:</w:t>
      </w:r>
    </w:p>
    <w:p w14:paraId="23E0230B" w14:textId="77777777" w:rsidR="00126350" w:rsidRPr="003E164B" w:rsidRDefault="00126350" w:rsidP="003E164B">
      <w:pPr>
        <w:pStyle w:val="berschrift3"/>
      </w:pPr>
      <w:bookmarkStart w:id="4" w:name="_Toc225240227"/>
      <w:r w:rsidRPr="003E164B">
        <w:t>3.1 Account- und Profildaten</w:t>
      </w:r>
      <w:bookmarkEnd w:id="4"/>
    </w:p>
    <w:p w14:paraId="68AD1078" w14:textId="77777777" w:rsidR="00126350" w:rsidRPr="009A24FE" w:rsidRDefault="00126350" w:rsidP="0012635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Name</w:t>
      </w:r>
    </w:p>
    <w:p w14:paraId="525DC3A1" w14:textId="77777777" w:rsidR="00126350" w:rsidRPr="009A24FE" w:rsidRDefault="00126350" w:rsidP="0012635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E-Mail-Adresse</w:t>
      </w:r>
    </w:p>
    <w:p w14:paraId="7226D0E0" w14:textId="77777777" w:rsidR="00126350" w:rsidRPr="009A24FE" w:rsidRDefault="00126350" w:rsidP="0012635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Login-Daten (verschlüsselt gespeichert)</w:t>
      </w:r>
    </w:p>
    <w:p w14:paraId="562815F6" w14:textId="77777777" w:rsidR="00126350" w:rsidRPr="009A24FE" w:rsidRDefault="00126350" w:rsidP="0012635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Organisationszugehörigkeit</w:t>
      </w:r>
    </w:p>
    <w:p w14:paraId="48EB1106" w14:textId="60377943" w:rsidR="00126350" w:rsidRPr="003E164B" w:rsidRDefault="00126350" w:rsidP="003E16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Rollen und Berechtigungen</w:t>
      </w:r>
    </w:p>
    <w:p w14:paraId="7CF8F40F" w14:textId="77777777" w:rsidR="00126350" w:rsidRPr="003E164B" w:rsidRDefault="00126350" w:rsidP="003E164B">
      <w:pPr>
        <w:pStyle w:val="berschrift3"/>
      </w:pPr>
      <w:bookmarkStart w:id="5" w:name="_Toc225240228"/>
      <w:r w:rsidRPr="003E164B">
        <w:t>3.2 Nutzungs- und Systemdaten</w:t>
      </w:r>
      <w:bookmarkEnd w:id="5"/>
    </w:p>
    <w:p w14:paraId="75B7DE54" w14:textId="77777777" w:rsidR="00126350" w:rsidRPr="009A24FE" w:rsidRDefault="00126350" w:rsidP="0012635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IP-Adresse</w:t>
      </w:r>
    </w:p>
    <w:p w14:paraId="29D93886" w14:textId="77777777" w:rsidR="00126350" w:rsidRPr="009A24FE" w:rsidRDefault="00126350" w:rsidP="0012635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Geräte- und Systeminformationen</w:t>
      </w:r>
    </w:p>
    <w:p w14:paraId="0D5A37D6" w14:textId="77777777" w:rsidR="00126350" w:rsidRPr="009A24FE" w:rsidRDefault="00126350" w:rsidP="0012635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API-Anfragen und technische Metadaten</w:t>
      </w:r>
    </w:p>
    <w:p w14:paraId="401809BB" w14:textId="7B25E453" w:rsidR="00126350" w:rsidRPr="003E164B" w:rsidRDefault="00126350" w:rsidP="003E16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Status- und Verbindungsdaten (Bridge, Relay)</w:t>
      </w:r>
    </w:p>
    <w:p w14:paraId="753A1C74" w14:textId="77777777" w:rsidR="00126350" w:rsidRPr="003E164B" w:rsidRDefault="00126350" w:rsidP="003E164B">
      <w:pPr>
        <w:pStyle w:val="berschrift3"/>
      </w:pPr>
      <w:bookmarkStart w:id="6" w:name="_Toc225240229"/>
      <w:r w:rsidRPr="003E164B">
        <w:t>3.3 Inhaltsdaten</w:t>
      </w:r>
      <w:bookmarkEnd w:id="6"/>
    </w:p>
    <w:p w14:paraId="51627FF5" w14:textId="77777777" w:rsidR="00126350" w:rsidRPr="009A24FE" w:rsidRDefault="00126350" w:rsidP="0012635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Daten, die Nutzer innerhalb der Software verarbeiten</w:t>
      </w:r>
    </w:p>
    <w:p w14:paraId="4AD3B08C" w14:textId="77777777" w:rsidR="00126350" w:rsidRPr="009A24FE" w:rsidRDefault="00126350" w:rsidP="0012635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Templates, Grafiken, Konfigurationen</w:t>
      </w:r>
    </w:p>
    <w:p w14:paraId="3628BCD5" w14:textId="77777777" w:rsidR="00126350" w:rsidRPr="009A24FE" w:rsidRDefault="00126350" w:rsidP="0012635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sonstige vom Nutzer eingegebene Inhalte</w:t>
      </w:r>
    </w:p>
    <w:p w14:paraId="7ABAB5E5" w14:textId="51E1C9E8" w:rsidR="00126350" w:rsidRPr="003E164B" w:rsidRDefault="00126350" w:rsidP="003E164B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Diese können personenbezogene Daten enthalten, abhängig vom Nutzerverhalten.</w:t>
      </w:r>
    </w:p>
    <w:p w14:paraId="67E105CE" w14:textId="77777777" w:rsidR="00126350" w:rsidRPr="003E164B" w:rsidRDefault="00126350" w:rsidP="003E164B">
      <w:pPr>
        <w:pStyle w:val="berschrift3"/>
      </w:pPr>
      <w:bookmarkStart w:id="7" w:name="_Toc225240230"/>
      <w:r w:rsidRPr="003E164B">
        <w:t>3.4 Kommunikationsdaten</w:t>
      </w:r>
      <w:bookmarkEnd w:id="7"/>
    </w:p>
    <w:p w14:paraId="3EA8942A" w14:textId="77777777" w:rsidR="00126350" w:rsidRPr="009A24FE" w:rsidRDefault="00126350" w:rsidP="0012635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Supportanfragen</w:t>
      </w:r>
    </w:p>
    <w:p w14:paraId="6448F169" w14:textId="77777777" w:rsidR="00126350" w:rsidRPr="009A24FE" w:rsidRDefault="00126350" w:rsidP="0012635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E-Mail-Kommunikation</w:t>
      </w:r>
    </w:p>
    <w:p w14:paraId="5D624766" w14:textId="77777777" w:rsidR="00126350" w:rsidRPr="009A24FE" w:rsidRDefault="00126350" w:rsidP="0012635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Fehlerberichte</w:t>
      </w:r>
    </w:p>
    <w:p w14:paraId="1E59F05E" w14:textId="5E0BA418" w:rsidR="00126350" w:rsidRPr="009A24FE" w:rsidRDefault="00126350" w:rsidP="00126350">
      <w:pPr>
        <w:spacing w:after="0"/>
        <w:rPr>
          <w:rFonts w:ascii="Open Sans" w:hAnsi="Open Sans" w:cs="Open Sans"/>
        </w:rPr>
      </w:pPr>
    </w:p>
    <w:p w14:paraId="7B671798" w14:textId="77777777" w:rsidR="00126350" w:rsidRPr="009A24FE" w:rsidRDefault="00126350" w:rsidP="003E164B">
      <w:pPr>
        <w:pStyle w:val="berschrift2"/>
      </w:pPr>
      <w:bookmarkStart w:id="8" w:name="_Toc225240231"/>
      <w:r w:rsidRPr="009A24FE">
        <w:t>3.5 Protokoll- und Logdaten</w:t>
      </w:r>
      <w:bookmarkEnd w:id="8"/>
    </w:p>
    <w:p w14:paraId="3D010D11" w14:textId="77777777" w:rsidR="00126350" w:rsidRPr="009A24FE" w:rsidRDefault="00126350" w:rsidP="0012635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technische Logs (API-Aufrufe, Systemevents)</w:t>
      </w:r>
    </w:p>
    <w:p w14:paraId="6C5F1FC3" w14:textId="77777777" w:rsidR="00126350" w:rsidRPr="009A24FE" w:rsidRDefault="00126350" w:rsidP="0012635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lastRenderedPageBreak/>
        <w:t>Fehler- und Monitoring-Daten</w:t>
      </w:r>
    </w:p>
    <w:p w14:paraId="2D25FDEC" w14:textId="46EF28CA" w:rsidR="00126350" w:rsidRPr="007F01E8" w:rsidRDefault="00126350" w:rsidP="007F01E8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Apple Color Emoji" w:hAnsi="Apple Color Emoji" w:cs="Apple Color Emoji"/>
          <w:color w:val="000000"/>
        </w:rPr>
        <w:t>⚠️</w:t>
      </w:r>
      <w:r w:rsidRPr="009A24FE">
        <w:rPr>
          <w:rFonts w:ascii="Open Sans" w:hAnsi="Open Sans" w:cs="Open Sans"/>
          <w:color w:val="000000"/>
        </w:rPr>
        <w:t xml:space="preserve"> Hinweis:</w:t>
      </w:r>
      <w:r w:rsidRPr="009A24FE">
        <w:rPr>
          <w:rFonts w:ascii="Open Sans" w:hAnsi="Open Sans" w:cs="Open Sans"/>
          <w:color w:val="000000"/>
        </w:rPr>
        <w:br/>
        <w:t>Die Protokollierung ist</w:t>
      </w:r>
      <w:r w:rsidRPr="009A24FE">
        <w:rPr>
          <w:rStyle w:val="apple-converted-space"/>
          <w:rFonts w:ascii="Open Sans" w:hAnsi="Open Sans" w:cs="Open Sans"/>
          <w:color w:val="000000"/>
        </w:rPr>
        <w:t> </w:t>
      </w:r>
      <w:r w:rsidRPr="009A24FE">
        <w:rPr>
          <w:rStyle w:val="Fett"/>
          <w:rFonts w:ascii="Open Sans" w:hAnsi="Open Sans" w:cs="Open Sans"/>
          <w:color w:val="000000"/>
        </w:rPr>
        <w:t>nicht zwingend vollständig oder revisionssicher</w:t>
      </w:r>
      <w:r w:rsidRPr="009A24FE">
        <w:rPr>
          <w:rStyle w:val="apple-converted-space"/>
          <w:rFonts w:ascii="Open Sans" w:hAnsi="Open Sans" w:cs="Open Sans"/>
          <w:color w:val="000000"/>
        </w:rPr>
        <w:t> </w:t>
      </w:r>
      <w:r w:rsidRPr="009A24FE">
        <w:rPr>
          <w:rFonts w:ascii="Open Sans" w:hAnsi="Open Sans" w:cs="Open Sans"/>
          <w:color w:val="000000"/>
        </w:rPr>
        <w:t>und dient primär technischen Zwecken.</w:t>
      </w:r>
    </w:p>
    <w:p w14:paraId="258B18B5" w14:textId="77777777" w:rsidR="00126350" w:rsidRPr="007F01E8" w:rsidRDefault="00126350" w:rsidP="007F01E8">
      <w:pPr>
        <w:pStyle w:val="berschrift2"/>
      </w:pPr>
      <w:bookmarkStart w:id="9" w:name="_Toc225240232"/>
      <w:r w:rsidRPr="007F01E8">
        <w:t>4. Zwecke der Verarbeitung</w:t>
      </w:r>
      <w:bookmarkEnd w:id="9"/>
    </w:p>
    <w:p w14:paraId="643FA6A7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Die Verarbeitung erfolgt zu folgenden Zwecken:</w:t>
      </w:r>
    </w:p>
    <w:p w14:paraId="78E938C5" w14:textId="77777777" w:rsidR="00126350" w:rsidRPr="009A24FE" w:rsidRDefault="00126350" w:rsidP="0012635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Bereitstellung und Betrieb der Software</w:t>
      </w:r>
    </w:p>
    <w:p w14:paraId="2633D12F" w14:textId="77777777" w:rsidR="00126350" w:rsidRPr="009A24FE" w:rsidRDefault="00126350" w:rsidP="0012635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Authentifizierung und Benutzerverwaltung</w:t>
      </w:r>
    </w:p>
    <w:p w14:paraId="2CECB60B" w14:textId="77777777" w:rsidR="00126350" w:rsidRPr="009A24FE" w:rsidRDefault="00126350" w:rsidP="0012635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Organisation- und Rechteverwaltung</w:t>
      </w:r>
    </w:p>
    <w:p w14:paraId="10107FCB" w14:textId="77777777" w:rsidR="00126350" w:rsidRPr="009A24FE" w:rsidRDefault="00126350" w:rsidP="0012635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Herstellung von Verbindungen zwischen Web App, Relay und Bridge</w:t>
      </w:r>
    </w:p>
    <w:p w14:paraId="64034046" w14:textId="77777777" w:rsidR="00126350" w:rsidRPr="009A24FE" w:rsidRDefault="00126350" w:rsidP="0012635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Übermittlung und Ausführung von Steuerbefehlen</w:t>
      </w:r>
    </w:p>
    <w:p w14:paraId="6BC599BD" w14:textId="77777777" w:rsidR="00126350" w:rsidRPr="009A24FE" w:rsidRDefault="00126350" w:rsidP="0012635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Fehleranalyse und Systemstabilität</w:t>
      </w:r>
    </w:p>
    <w:p w14:paraId="16A7DF79" w14:textId="77777777" w:rsidR="00126350" w:rsidRPr="009A24FE" w:rsidRDefault="00126350" w:rsidP="0012635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IT-Sicherheit und Missbrauchsprävention</w:t>
      </w:r>
    </w:p>
    <w:p w14:paraId="4134E984" w14:textId="77777777" w:rsidR="00126350" w:rsidRPr="009A24FE" w:rsidRDefault="00126350" w:rsidP="0012635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Kommunikation mit Nutzern</w:t>
      </w:r>
    </w:p>
    <w:p w14:paraId="25EF4E83" w14:textId="77777777" w:rsidR="00126350" w:rsidRPr="009A24FE" w:rsidRDefault="00126350" w:rsidP="0012635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Abrechnung (sofern relevant)</w:t>
      </w:r>
    </w:p>
    <w:p w14:paraId="68A3BE18" w14:textId="5FFCB5AE" w:rsidR="00126350" w:rsidRPr="009A24FE" w:rsidRDefault="00126350" w:rsidP="00126350">
      <w:pPr>
        <w:spacing w:after="0"/>
        <w:rPr>
          <w:rFonts w:ascii="Open Sans" w:hAnsi="Open Sans" w:cs="Open Sans"/>
        </w:rPr>
      </w:pPr>
    </w:p>
    <w:p w14:paraId="6CC09BFF" w14:textId="77777777" w:rsidR="00126350" w:rsidRPr="007F01E8" w:rsidRDefault="00126350" w:rsidP="007F01E8">
      <w:pPr>
        <w:pStyle w:val="berschrift2"/>
      </w:pPr>
      <w:bookmarkStart w:id="10" w:name="_Toc225240233"/>
      <w:r w:rsidRPr="007F01E8">
        <w:t>5. Funktionsweise der Broadify Bridge (wichtiger Transparenzhinweis)</w:t>
      </w:r>
      <w:bookmarkEnd w:id="10"/>
    </w:p>
    <w:p w14:paraId="342D7A73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Die Broadify Bridge ist eine lokal installierte Software, die:</w:t>
      </w:r>
    </w:p>
    <w:p w14:paraId="4FBF6E82" w14:textId="77777777" w:rsidR="00126350" w:rsidRPr="009A24FE" w:rsidRDefault="00126350" w:rsidP="0012635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eine Verbindung zu Broadify-Servern herstellt</w:t>
      </w:r>
    </w:p>
    <w:p w14:paraId="7DFF5E2B" w14:textId="77777777" w:rsidR="00126350" w:rsidRPr="009A24FE" w:rsidRDefault="00126350" w:rsidP="0012635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Befehle von der Web App empfängt</w:t>
      </w:r>
    </w:p>
    <w:p w14:paraId="48CC9BDF" w14:textId="77777777" w:rsidR="00126350" w:rsidRPr="009A24FE" w:rsidRDefault="00126350" w:rsidP="0012635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diese lokal ausführt</w:t>
      </w:r>
    </w:p>
    <w:p w14:paraId="6C84846A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Dabei gilt:</w:t>
      </w:r>
    </w:p>
    <w:p w14:paraId="32D8BE82" w14:textId="77777777" w:rsidR="00126350" w:rsidRPr="009A24FE" w:rsidRDefault="00126350" w:rsidP="0012635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Verbindungen erfolgen</w:t>
      </w:r>
      <w:r w:rsidRPr="009A24FE">
        <w:rPr>
          <w:rStyle w:val="apple-converted-space"/>
          <w:rFonts w:ascii="Open Sans" w:hAnsi="Open Sans" w:cs="Open Sans"/>
          <w:color w:val="000000"/>
        </w:rPr>
        <w:t> </w:t>
      </w:r>
      <w:r w:rsidRPr="009A24FE">
        <w:rPr>
          <w:rStyle w:val="Fett"/>
          <w:rFonts w:ascii="Open Sans" w:hAnsi="Open Sans" w:cs="Open Sans"/>
          <w:color w:val="000000"/>
        </w:rPr>
        <w:t>verschlüsselt (TLS)</w:t>
      </w:r>
    </w:p>
    <w:p w14:paraId="40115F90" w14:textId="77777777" w:rsidR="00126350" w:rsidRPr="009A24FE" w:rsidRDefault="00126350" w:rsidP="0012635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Befehle werden über eine Relay-Infrastruktur übertragen</w:t>
      </w:r>
    </w:p>
    <w:p w14:paraId="758BE516" w14:textId="77777777" w:rsidR="00126350" w:rsidRPr="009A24FE" w:rsidRDefault="00126350" w:rsidP="0012635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Aktionen werden ausschließlich durch:</w:t>
      </w:r>
    </w:p>
    <w:p w14:paraId="12E06BAA" w14:textId="77777777" w:rsidR="00126350" w:rsidRPr="009A24FE" w:rsidRDefault="00126350" w:rsidP="00126350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Nutzeraktionen</w:t>
      </w:r>
    </w:p>
    <w:p w14:paraId="468F172C" w14:textId="77777777" w:rsidR="00126350" w:rsidRPr="009A24FE" w:rsidRDefault="00126350" w:rsidP="00126350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konfigurierte Systeme</w:t>
      </w:r>
      <w:r w:rsidRPr="009A24FE">
        <w:rPr>
          <w:rFonts w:ascii="Open Sans" w:hAnsi="Open Sans" w:cs="Open Sans"/>
          <w:color w:val="000000"/>
        </w:rPr>
        <w:br/>
        <w:t>ausgelöst</w:t>
      </w:r>
    </w:p>
    <w:p w14:paraId="7A78D895" w14:textId="162B44B5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lastRenderedPageBreak/>
        <w:t>broadify führt</w:t>
      </w:r>
      <w:r w:rsidRPr="009A24FE">
        <w:rPr>
          <w:rStyle w:val="apple-converted-space"/>
          <w:rFonts w:ascii="Open Sans" w:hAnsi="Open Sans" w:cs="Open Sans"/>
          <w:color w:val="000000"/>
        </w:rPr>
        <w:t> </w:t>
      </w:r>
      <w:r w:rsidRPr="009A24FE">
        <w:rPr>
          <w:rStyle w:val="Fett"/>
          <w:rFonts w:ascii="Open Sans" w:hAnsi="Open Sans" w:cs="Open Sans"/>
          <w:color w:val="000000"/>
        </w:rPr>
        <w:t>keine eigenständigen, nicht autorisierten Zugriffe auf lokale Systeme</w:t>
      </w:r>
      <w:r w:rsidRPr="009A24FE">
        <w:rPr>
          <w:rStyle w:val="apple-converted-space"/>
          <w:rFonts w:ascii="Open Sans" w:hAnsi="Open Sans" w:cs="Open Sans"/>
          <w:color w:val="000000"/>
        </w:rPr>
        <w:t> </w:t>
      </w:r>
      <w:r w:rsidRPr="009A24FE">
        <w:rPr>
          <w:rFonts w:ascii="Open Sans" w:hAnsi="Open Sans" w:cs="Open Sans"/>
          <w:color w:val="000000"/>
        </w:rPr>
        <w:t>durch.</w:t>
      </w:r>
    </w:p>
    <w:p w14:paraId="0919D806" w14:textId="40A6A2A0" w:rsidR="00126350" w:rsidRPr="009A24FE" w:rsidRDefault="00126350" w:rsidP="00126350">
      <w:pPr>
        <w:rPr>
          <w:rFonts w:ascii="Open Sans" w:hAnsi="Open Sans" w:cs="Open Sans"/>
        </w:rPr>
      </w:pPr>
    </w:p>
    <w:p w14:paraId="3F811674" w14:textId="77777777" w:rsidR="00126350" w:rsidRPr="007F01E8" w:rsidRDefault="00126350" w:rsidP="007F01E8">
      <w:pPr>
        <w:pStyle w:val="berschrift2"/>
      </w:pPr>
      <w:bookmarkStart w:id="11" w:name="_Toc225240234"/>
      <w:r w:rsidRPr="007F01E8">
        <w:t>6. Lokale Verarbeitung</w:t>
      </w:r>
      <w:bookmarkEnd w:id="11"/>
    </w:p>
    <w:p w14:paraId="5647236D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Ein Teil der Datenverarbeitung erfolgt lokal auf Systemen des Nutzers:</w:t>
      </w:r>
    </w:p>
    <w:p w14:paraId="0226EAC9" w14:textId="77777777" w:rsidR="00126350" w:rsidRPr="009A24FE" w:rsidRDefault="00126350" w:rsidP="0012635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Steuerung lokaler Komponenten</w:t>
      </w:r>
    </w:p>
    <w:p w14:paraId="2A09E0DC" w14:textId="77777777" w:rsidR="00126350" w:rsidRPr="009A24FE" w:rsidRDefault="00126350" w:rsidP="0012635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temporäre Pairing-Daten</w:t>
      </w:r>
    </w:p>
    <w:p w14:paraId="58042879" w14:textId="77777777" w:rsidR="00126350" w:rsidRPr="009A24FE" w:rsidRDefault="00126350" w:rsidP="0012635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lokale Verbindungszustände</w:t>
      </w:r>
    </w:p>
    <w:p w14:paraId="32917E8D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Diese Daten verlassen das System nur, soweit dies technisch erforderlich ist (z. B. zur Kommunikation mit Relay oder Web App).</w:t>
      </w:r>
    </w:p>
    <w:p w14:paraId="12B0C3D6" w14:textId="31A660FF" w:rsidR="00126350" w:rsidRPr="009A24FE" w:rsidRDefault="00126350" w:rsidP="00126350">
      <w:pPr>
        <w:rPr>
          <w:rFonts w:ascii="Open Sans" w:hAnsi="Open Sans" w:cs="Open Sans"/>
        </w:rPr>
      </w:pPr>
    </w:p>
    <w:p w14:paraId="2255AFB4" w14:textId="77777777" w:rsidR="00126350" w:rsidRPr="007F01E8" w:rsidRDefault="00126350" w:rsidP="007F01E8">
      <w:pPr>
        <w:pStyle w:val="berschrift2"/>
      </w:pPr>
      <w:bookmarkStart w:id="12" w:name="_Toc225240235"/>
      <w:r w:rsidRPr="007F01E8">
        <w:t>7. Rechtsgrundlagen der Verarbeitung</w:t>
      </w:r>
      <w:bookmarkEnd w:id="12"/>
    </w:p>
    <w:p w14:paraId="4C424064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Die Verarbeitung erfolgt auf Grundlage von:</w:t>
      </w:r>
    </w:p>
    <w:p w14:paraId="24AD186B" w14:textId="77777777" w:rsidR="00126350" w:rsidRPr="009A24FE" w:rsidRDefault="00126350" w:rsidP="0012635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Style w:val="Fett"/>
          <w:rFonts w:ascii="Open Sans" w:hAnsi="Open Sans" w:cs="Open Sans"/>
          <w:color w:val="000000"/>
        </w:rPr>
        <w:t>Art. 6 Abs. 1 lit. b DSGVO</w:t>
      </w:r>
      <w:r w:rsidRPr="009A24FE">
        <w:rPr>
          <w:rStyle w:val="apple-converted-space"/>
          <w:rFonts w:ascii="Open Sans" w:hAnsi="Open Sans" w:cs="Open Sans"/>
          <w:color w:val="000000"/>
        </w:rPr>
        <w:t> </w:t>
      </w:r>
      <w:r w:rsidRPr="009A24FE">
        <w:rPr>
          <w:rFonts w:ascii="Open Sans" w:hAnsi="Open Sans" w:cs="Open Sans"/>
          <w:color w:val="000000"/>
        </w:rPr>
        <w:t>(Vertragserfüllung)</w:t>
      </w:r>
    </w:p>
    <w:p w14:paraId="1F8E7D6A" w14:textId="77777777" w:rsidR="00126350" w:rsidRPr="009A24FE" w:rsidRDefault="00126350" w:rsidP="0012635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Style w:val="Fett"/>
          <w:rFonts w:ascii="Open Sans" w:hAnsi="Open Sans" w:cs="Open Sans"/>
          <w:color w:val="000000"/>
        </w:rPr>
        <w:t>Art. 6 Abs. 1 lit. f DSGVO</w:t>
      </w:r>
      <w:r w:rsidRPr="009A24FE">
        <w:rPr>
          <w:rStyle w:val="apple-converted-space"/>
          <w:rFonts w:ascii="Open Sans" w:hAnsi="Open Sans" w:cs="Open Sans"/>
          <w:color w:val="000000"/>
        </w:rPr>
        <w:t> </w:t>
      </w:r>
      <w:r w:rsidRPr="009A24FE">
        <w:rPr>
          <w:rFonts w:ascii="Open Sans" w:hAnsi="Open Sans" w:cs="Open Sans"/>
          <w:color w:val="000000"/>
        </w:rPr>
        <w:t>(berechtigtes Interesse)</w:t>
      </w:r>
    </w:p>
    <w:p w14:paraId="386E1C5B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Berechtigte Interessen umfassen insbesondere:</w:t>
      </w:r>
    </w:p>
    <w:p w14:paraId="7342A885" w14:textId="77777777" w:rsidR="00126350" w:rsidRPr="009A24FE" w:rsidRDefault="00126350" w:rsidP="0012635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sicheren Betrieb der Plattform</w:t>
      </w:r>
    </w:p>
    <w:p w14:paraId="5F47F1DF" w14:textId="77777777" w:rsidR="00126350" w:rsidRPr="009A24FE" w:rsidRDefault="00126350" w:rsidP="0012635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technische Stabilität</w:t>
      </w:r>
    </w:p>
    <w:p w14:paraId="6616E614" w14:textId="77777777" w:rsidR="00126350" w:rsidRPr="009A24FE" w:rsidRDefault="00126350" w:rsidP="0012635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Missbrauchsprävention</w:t>
      </w:r>
    </w:p>
    <w:p w14:paraId="178586F4" w14:textId="4102D98A" w:rsidR="00126350" w:rsidRPr="009A24FE" w:rsidRDefault="00126350" w:rsidP="00126350">
      <w:pPr>
        <w:spacing w:after="0"/>
        <w:rPr>
          <w:rFonts w:ascii="Open Sans" w:hAnsi="Open Sans" w:cs="Open Sans"/>
        </w:rPr>
      </w:pPr>
    </w:p>
    <w:p w14:paraId="7896F184" w14:textId="77777777" w:rsidR="00126350" w:rsidRPr="007F01E8" w:rsidRDefault="00126350" w:rsidP="007F01E8">
      <w:pPr>
        <w:pStyle w:val="berschrift2"/>
      </w:pPr>
      <w:bookmarkStart w:id="13" w:name="_Toc225240236"/>
      <w:r w:rsidRPr="007F01E8">
        <w:t>8. Drittanbieter und Auftragsverarbeiter</w:t>
      </w:r>
      <w:bookmarkEnd w:id="13"/>
    </w:p>
    <w:p w14:paraId="3D477D4E" w14:textId="3F9D3F1A" w:rsidR="00126350" w:rsidRPr="007F01E8" w:rsidRDefault="00126350" w:rsidP="007F01E8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broadify setzt technische Dienstleister ein:</w:t>
      </w:r>
    </w:p>
    <w:p w14:paraId="7A9EE490" w14:textId="77777777" w:rsidR="00126350" w:rsidRPr="009A24FE" w:rsidRDefault="00126350" w:rsidP="00126350">
      <w:pPr>
        <w:pStyle w:val="berschrift3"/>
        <w:rPr>
          <w:rFonts w:ascii="Open Sans" w:hAnsi="Open Sans" w:cs="Open Sans"/>
          <w:color w:val="000000"/>
        </w:rPr>
      </w:pPr>
      <w:bookmarkStart w:id="14" w:name="_Toc225240237"/>
      <w:r w:rsidRPr="009A24FE">
        <w:rPr>
          <w:rFonts w:ascii="Open Sans" w:hAnsi="Open Sans" w:cs="Open Sans"/>
          <w:color w:val="000000"/>
        </w:rPr>
        <w:t>Supabase Inc.</w:t>
      </w:r>
      <w:bookmarkEnd w:id="14"/>
    </w:p>
    <w:p w14:paraId="3CB3503D" w14:textId="77777777" w:rsidR="00126350" w:rsidRPr="009A24FE" w:rsidRDefault="00126350" w:rsidP="0012635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Zweck: Datenbank, Authentifizierung</w:t>
      </w:r>
    </w:p>
    <w:p w14:paraId="461A0B9A" w14:textId="77777777" w:rsidR="00126350" w:rsidRPr="009A24FE" w:rsidRDefault="00126350" w:rsidP="0012635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lastRenderedPageBreak/>
        <w:t>Daten: Accountdaten, Inhalte, Metadaten</w:t>
      </w:r>
    </w:p>
    <w:p w14:paraId="703BEBCF" w14:textId="77777777" w:rsidR="00126350" w:rsidRPr="009A24FE" w:rsidRDefault="00126350" w:rsidP="0012635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Zugriff: technisch möglich im Rahmen der Dienstleistung</w:t>
      </w:r>
    </w:p>
    <w:p w14:paraId="45D24E5F" w14:textId="0E8A92A1" w:rsidR="00126350" w:rsidRPr="009A24FE" w:rsidRDefault="00126350" w:rsidP="00126350">
      <w:pPr>
        <w:spacing w:after="0"/>
        <w:rPr>
          <w:rFonts w:ascii="Open Sans" w:hAnsi="Open Sans" w:cs="Open Sans"/>
        </w:rPr>
      </w:pPr>
    </w:p>
    <w:p w14:paraId="30157B30" w14:textId="77777777" w:rsidR="00126350" w:rsidRPr="009A24FE" w:rsidRDefault="00126350" w:rsidP="00126350">
      <w:pPr>
        <w:pStyle w:val="berschrift3"/>
        <w:rPr>
          <w:rFonts w:ascii="Open Sans" w:hAnsi="Open Sans" w:cs="Open Sans"/>
          <w:color w:val="000000"/>
        </w:rPr>
      </w:pPr>
      <w:bookmarkStart w:id="15" w:name="_Toc225240238"/>
      <w:r w:rsidRPr="009A24FE">
        <w:rPr>
          <w:rFonts w:ascii="Open Sans" w:hAnsi="Open Sans" w:cs="Open Sans"/>
          <w:color w:val="000000"/>
        </w:rPr>
        <w:t>Vercel Inc.</w:t>
      </w:r>
      <w:bookmarkEnd w:id="15"/>
    </w:p>
    <w:p w14:paraId="4323B0C3" w14:textId="77777777" w:rsidR="00126350" w:rsidRPr="009A24FE" w:rsidRDefault="00126350" w:rsidP="0012635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Zweck: Hosting der Web App</w:t>
      </w:r>
    </w:p>
    <w:p w14:paraId="4B40F7E4" w14:textId="77777777" w:rsidR="00126350" w:rsidRPr="009A24FE" w:rsidRDefault="00126350" w:rsidP="0012635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Daten: IP-Adressen, Requests, technische Daten</w:t>
      </w:r>
    </w:p>
    <w:p w14:paraId="1672B182" w14:textId="7527D738" w:rsidR="00126350" w:rsidRPr="009A24FE" w:rsidRDefault="00126350" w:rsidP="00126350">
      <w:pPr>
        <w:spacing w:after="0"/>
        <w:rPr>
          <w:rFonts w:ascii="Open Sans" w:hAnsi="Open Sans" w:cs="Open Sans"/>
        </w:rPr>
      </w:pPr>
    </w:p>
    <w:p w14:paraId="49108D3C" w14:textId="77777777" w:rsidR="00126350" w:rsidRPr="009A24FE" w:rsidRDefault="00126350" w:rsidP="00126350">
      <w:pPr>
        <w:pStyle w:val="berschrift3"/>
        <w:rPr>
          <w:rFonts w:ascii="Open Sans" w:hAnsi="Open Sans" w:cs="Open Sans"/>
          <w:color w:val="000000"/>
        </w:rPr>
      </w:pPr>
      <w:bookmarkStart w:id="16" w:name="_Toc225240239"/>
      <w:r w:rsidRPr="009A24FE">
        <w:rPr>
          <w:rFonts w:ascii="Open Sans" w:hAnsi="Open Sans" w:cs="Open Sans"/>
          <w:color w:val="000000"/>
        </w:rPr>
        <w:t>Fly.io Inc.</w:t>
      </w:r>
      <w:bookmarkEnd w:id="16"/>
    </w:p>
    <w:p w14:paraId="1B071BCE" w14:textId="77777777" w:rsidR="00126350" w:rsidRPr="009A24FE" w:rsidRDefault="00126350" w:rsidP="0012635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Zweck: Betrieb der Relay-Infrastruktur</w:t>
      </w:r>
    </w:p>
    <w:p w14:paraId="7AC25B9D" w14:textId="77777777" w:rsidR="00126350" w:rsidRPr="009A24FE" w:rsidRDefault="00126350" w:rsidP="0012635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Daten: Verbindungsdaten, Metadaten, ggf. Befehlsdaten</w:t>
      </w:r>
    </w:p>
    <w:p w14:paraId="0D419591" w14:textId="14786A0B" w:rsidR="00126350" w:rsidRPr="009A24FE" w:rsidRDefault="00126350" w:rsidP="00126350">
      <w:pPr>
        <w:spacing w:after="0"/>
        <w:rPr>
          <w:rFonts w:ascii="Open Sans" w:hAnsi="Open Sans" w:cs="Open Sans"/>
        </w:rPr>
      </w:pPr>
    </w:p>
    <w:p w14:paraId="281394FF" w14:textId="77777777" w:rsidR="00126350" w:rsidRPr="009A24FE" w:rsidRDefault="00126350" w:rsidP="00126350">
      <w:pPr>
        <w:pStyle w:val="berschrift3"/>
        <w:rPr>
          <w:rFonts w:ascii="Open Sans" w:hAnsi="Open Sans" w:cs="Open Sans"/>
          <w:color w:val="000000"/>
        </w:rPr>
      </w:pPr>
      <w:bookmarkStart w:id="17" w:name="_Toc225240240"/>
      <w:r w:rsidRPr="009A24FE">
        <w:rPr>
          <w:rFonts w:ascii="Open Sans" w:hAnsi="Open Sans" w:cs="Open Sans"/>
          <w:color w:val="000000"/>
        </w:rPr>
        <w:t>Sentry (Functional Software Inc.)</w:t>
      </w:r>
      <w:bookmarkEnd w:id="17"/>
    </w:p>
    <w:p w14:paraId="1247D2C1" w14:textId="77777777" w:rsidR="00126350" w:rsidRPr="009A24FE" w:rsidRDefault="00126350" w:rsidP="0012635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Zweck: Fehleranalyse und Monitoring</w:t>
      </w:r>
    </w:p>
    <w:p w14:paraId="686D00F7" w14:textId="77777777" w:rsidR="00126350" w:rsidRPr="009A24FE" w:rsidRDefault="00126350" w:rsidP="0012635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Daten: technische Fehlerdaten, ggf. Metadaten</w:t>
      </w:r>
    </w:p>
    <w:p w14:paraId="38CAEF2E" w14:textId="6A88F4A5" w:rsidR="00126350" w:rsidRPr="009A24FE" w:rsidRDefault="00126350" w:rsidP="00126350">
      <w:pPr>
        <w:spacing w:after="0"/>
        <w:rPr>
          <w:rFonts w:ascii="Open Sans" w:hAnsi="Open Sans" w:cs="Open Sans"/>
        </w:rPr>
      </w:pPr>
    </w:p>
    <w:p w14:paraId="5C467D51" w14:textId="77777777" w:rsidR="00126350" w:rsidRPr="009A24FE" w:rsidRDefault="00126350" w:rsidP="00126350">
      <w:pPr>
        <w:pStyle w:val="berschrift3"/>
        <w:rPr>
          <w:rFonts w:ascii="Open Sans" w:hAnsi="Open Sans" w:cs="Open Sans"/>
          <w:color w:val="000000"/>
        </w:rPr>
      </w:pPr>
      <w:bookmarkStart w:id="18" w:name="_Toc225240241"/>
      <w:r w:rsidRPr="009A24FE">
        <w:rPr>
          <w:rFonts w:ascii="Open Sans" w:hAnsi="Open Sans" w:cs="Open Sans"/>
          <w:color w:val="000000"/>
        </w:rPr>
        <w:t>Resend Inc.</w:t>
      </w:r>
      <w:bookmarkEnd w:id="18"/>
    </w:p>
    <w:p w14:paraId="174282D1" w14:textId="77777777" w:rsidR="00126350" w:rsidRPr="009A24FE" w:rsidRDefault="00126350" w:rsidP="0012635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Zweck: Versand von E-Mails</w:t>
      </w:r>
    </w:p>
    <w:p w14:paraId="6DA13F19" w14:textId="77777777" w:rsidR="00126350" w:rsidRPr="009A24FE" w:rsidRDefault="00126350" w:rsidP="0012635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Daten: E-Mail-Adresse, Kommunikationsinhalte</w:t>
      </w:r>
    </w:p>
    <w:p w14:paraId="5DFEA49B" w14:textId="231E572D" w:rsidR="00126350" w:rsidRPr="009A24FE" w:rsidRDefault="00126350" w:rsidP="00126350">
      <w:pPr>
        <w:spacing w:after="0"/>
        <w:rPr>
          <w:rFonts w:ascii="Open Sans" w:hAnsi="Open Sans" w:cs="Open Sans"/>
        </w:rPr>
      </w:pPr>
    </w:p>
    <w:p w14:paraId="0CFDB830" w14:textId="3B345118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Mit diesen Anbietern bestehen Verträge zur Auftragsverarbeitung (soweit erforderlich).</w:t>
      </w:r>
    </w:p>
    <w:p w14:paraId="7C8FAFCC" w14:textId="6117D777" w:rsidR="00126350" w:rsidRPr="009A24FE" w:rsidRDefault="00126350" w:rsidP="00126350">
      <w:pPr>
        <w:rPr>
          <w:rFonts w:ascii="Open Sans" w:hAnsi="Open Sans" w:cs="Open Sans"/>
        </w:rPr>
      </w:pPr>
    </w:p>
    <w:p w14:paraId="2F582550" w14:textId="77777777" w:rsidR="00126350" w:rsidRPr="007F01E8" w:rsidRDefault="00126350" w:rsidP="007F01E8">
      <w:pPr>
        <w:pStyle w:val="berschrift2"/>
      </w:pPr>
      <w:bookmarkStart w:id="19" w:name="_Toc225240242"/>
      <w:r w:rsidRPr="007F01E8">
        <w:lastRenderedPageBreak/>
        <w:t>9. Datenverarbeitung außerhalb der EU</w:t>
      </w:r>
      <w:bookmarkEnd w:id="19"/>
    </w:p>
    <w:p w14:paraId="639C3FCF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Einige der eingesetzten Dienstleister können Daten außerhalb der EU verarbeiten.</w:t>
      </w:r>
    </w:p>
    <w:p w14:paraId="7C48C88E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In diesen Fällen erfolgt die Verarbeitung auf Grundlage von:</w:t>
      </w:r>
    </w:p>
    <w:p w14:paraId="0F42E00E" w14:textId="77777777" w:rsidR="00126350" w:rsidRPr="009A24FE" w:rsidRDefault="00126350" w:rsidP="0012635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EU-Standardvertragsklauseln (SCC)</w:t>
      </w:r>
    </w:p>
    <w:p w14:paraId="139A454B" w14:textId="77777777" w:rsidR="00126350" w:rsidRPr="009A24FE" w:rsidRDefault="00126350" w:rsidP="0012635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geeigneten technischen und organisatorischen Maßnahmen</w:t>
      </w:r>
    </w:p>
    <w:p w14:paraId="2060F74F" w14:textId="5BD50F39" w:rsidR="00126350" w:rsidRPr="009A24FE" w:rsidRDefault="00126350" w:rsidP="00126350">
      <w:pPr>
        <w:spacing w:after="0"/>
        <w:rPr>
          <w:rFonts w:ascii="Open Sans" w:hAnsi="Open Sans" w:cs="Open Sans"/>
        </w:rPr>
      </w:pPr>
    </w:p>
    <w:p w14:paraId="42FC59DB" w14:textId="77777777" w:rsidR="00126350" w:rsidRPr="007F01E8" w:rsidRDefault="00126350" w:rsidP="007F01E8">
      <w:pPr>
        <w:pStyle w:val="berschrift2"/>
      </w:pPr>
      <w:bookmarkStart w:id="20" w:name="_Toc225240243"/>
      <w:r w:rsidRPr="007F01E8">
        <w:t>10. Speicherdauer</w:t>
      </w:r>
      <w:bookmarkEnd w:id="20"/>
    </w:p>
    <w:p w14:paraId="660FFD53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Die Speicherung erfolgt nur so lange, wie erforderlich:</w:t>
      </w:r>
    </w:p>
    <w:p w14:paraId="0E764008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Typische Zeiträume:</w:t>
      </w:r>
    </w:p>
    <w:p w14:paraId="69833571" w14:textId="77777777" w:rsidR="00126350" w:rsidRPr="009A24FE" w:rsidRDefault="00126350" w:rsidP="0012635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Logs: ca. 3–7 Tage</w:t>
      </w:r>
    </w:p>
    <w:p w14:paraId="69A61547" w14:textId="77777777" w:rsidR="00126350" w:rsidRPr="009A24FE" w:rsidRDefault="00126350" w:rsidP="0012635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Session-/Auth-Daten: bis zu 30 Tage</w:t>
      </w:r>
    </w:p>
    <w:p w14:paraId="238B2DD8" w14:textId="77777777" w:rsidR="00126350" w:rsidRPr="009A24FE" w:rsidRDefault="00126350" w:rsidP="0012635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Backups: ca. 7 Tage</w:t>
      </w:r>
    </w:p>
    <w:p w14:paraId="2D6A8446" w14:textId="77777777" w:rsidR="00126350" w:rsidRPr="009A24FE" w:rsidRDefault="00126350" w:rsidP="0012635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Vertrags- und Accountdaten: bis zur Löschung oder Vertragsende</w:t>
      </w:r>
    </w:p>
    <w:p w14:paraId="6A612BDF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Eine längere Speicherung kann erfolgen:</w:t>
      </w:r>
    </w:p>
    <w:p w14:paraId="2CDCFDED" w14:textId="77777777" w:rsidR="00126350" w:rsidRPr="009A24FE" w:rsidRDefault="00126350" w:rsidP="00126350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bei gesetzlichen Verpflichtungen</w:t>
      </w:r>
    </w:p>
    <w:p w14:paraId="350646DD" w14:textId="77777777" w:rsidR="00126350" w:rsidRPr="009A24FE" w:rsidRDefault="00126350" w:rsidP="00126350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bei Sicherheits- oder Incident-Fällen</w:t>
      </w:r>
    </w:p>
    <w:p w14:paraId="4CD956FD" w14:textId="6A332F49" w:rsidR="00126350" w:rsidRPr="009A24FE" w:rsidRDefault="00126350" w:rsidP="00126350">
      <w:pPr>
        <w:spacing w:after="0"/>
        <w:rPr>
          <w:rFonts w:ascii="Open Sans" w:hAnsi="Open Sans" w:cs="Open Sans"/>
        </w:rPr>
      </w:pPr>
    </w:p>
    <w:p w14:paraId="48EB056C" w14:textId="77777777" w:rsidR="00126350" w:rsidRPr="007F01E8" w:rsidRDefault="00126350" w:rsidP="007F01E8">
      <w:pPr>
        <w:pStyle w:val="berschrift2"/>
      </w:pPr>
      <w:bookmarkStart w:id="21" w:name="_Toc225240244"/>
      <w:r w:rsidRPr="007F01E8">
        <w:t>11. Löschung von Daten</w:t>
      </w:r>
      <w:bookmarkEnd w:id="21"/>
    </w:p>
    <w:p w14:paraId="7B3BCE15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Daten werden gelöscht:</w:t>
      </w:r>
    </w:p>
    <w:p w14:paraId="405DF144" w14:textId="77777777" w:rsidR="00126350" w:rsidRPr="009A24FE" w:rsidRDefault="00126350" w:rsidP="0012635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nach Vertragsende</w:t>
      </w:r>
    </w:p>
    <w:p w14:paraId="6EFD9E48" w14:textId="77777777" w:rsidR="00126350" w:rsidRPr="009A24FE" w:rsidRDefault="00126350" w:rsidP="0012635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auf Anfrage des Nutzers</w:t>
      </w:r>
    </w:p>
    <w:p w14:paraId="12AE3588" w14:textId="77777777" w:rsidR="00126350" w:rsidRPr="009A24FE" w:rsidRDefault="00126350" w:rsidP="0012635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im Rahmen interner Löschprozesse</w:t>
      </w:r>
    </w:p>
    <w:p w14:paraId="4048622C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In bestimmten Fällen erfolgt:</w:t>
      </w:r>
    </w:p>
    <w:p w14:paraId="33EAFB91" w14:textId="77777777" w:rsidR="00126350" w:rsidRPr="009A24FE" w:rsidRDefault="00126350" w:rsidP="0012635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Anonymisierung oder Pseudonymisierung</w:t>
      </w:r>
    </w:p>
    <w:p w14:paraId="58C1AB63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Apple Color Emoji" w:hAnsi="Apple Color Emoji" w:cs="Apple Color Emoji"/>
          <w:color w:val="000000"/>
        </w:rPr>
        <w:lastRenderedPageBreak/>
        <w:t>⚠️</w:t>
      </w:r>
      <w:r w:rsidRPr="009A24FE">
        <w:rPr>
          <w:rFonts w:ascii="Open Sans" w:hAnsi="Open Sans" w:cs="Open Sans"/>
          <w:color w:val="000000"/>
        </w:rPr>
        <w:t xml:space="preserve"> Hinweis:</w:t>
      </w:r>
    </w:p>
    <w:p w14:paraId="18D8DA45" w14:textId="77777777" w:rsidR="00126350" w:rsidRPr="009A24FE" w:rsidRDefault="00126350" w:rsidP="0012635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Backups werden automatisch überschrieben</w:t>
      </w:r>
    </w:p>
    <w:p w14:paraId="523A52B8" w14:textId="77777777" w:rsidR="00126350" w:rsidRPr="009A24FE" w:rsidRDefault="00126350" w:rsidP="0012635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selektive Löschung in Backups ist technisch nicht möglich</w:t>
      </w:r>
    </w:p>
    <w:p w14:paraId="22844BE4" w14:textId="77777777" w:rsidR="00126350" w:rsidRPr="009A24FE" w:rsidRDefault="00891F30" w:rsidP="00126350">
      <w:pPr>
        <w:spacing w:after="0"/>
        <w:rPr>
          <w:rFonts w:ascii="Open Sans" w:hAnsi="Open Sans" w:cs="Open Sans"/>
        </w:rPr>
      </w:pPr>
      <w:r w:rsidRPr="00891F30">
        <w:rPr>
          <w:rFonts w:ascii="Open Sans" w:hAnsi="Open Sans" w:cs="Open Sans"/>
          <w:noProof/>
        </w:rPr>
        <w:pict w14:anchorId="2BEE8CC9">
          <v:rect id="_x0000_i1025" style="width:0;height:1.5pt" o:hralign="center" o:hrstd="t" o:hr="t" fillcolor="#a0a0a0" stroked="f"/>
        </w:pict>
      </w:r>
    </w:p>
    <w:p w14:paraId="486024A6" w14:textId="77777777" w:rsidR="00126350" w:rsidRPr="003A6EFC" w:rsidRDefault="00126350" w:rsidP="003A6EFC">
      <w:pPr>
        <w:pStyle w:val="berschrift2"/>
      </w:pPr>
      <w:bookmarkStart w:id="22" w:name="_Toc225240245"/>
      <w:r w:rsidRPr="003A6EFC">
        <w:t>12. Datensicherheit</w:t>
      </w:r>
      <w:bookmarkEnd w:id="22"/>
    </w:p>
    <w:p w14:paraId="2B6ABE56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broadify setzt technische und organisatorische Maßnahmen ein, insbesondere:</w:t>
      </w:r>
    </w:p>
    <w:p w14:paraId="3914AE67" w14:textId="77777777" w:rsidR="00126350" w:rsidRPr="009A24FE" w:rsidRDefault="00126350" w:rsidP="0012635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TLS-Verschlüsselung</w:t>
      </w:r>
    </w:p>
    <w:p w14:paraId="697371FE" w14:textId="77777777" w:rsidR="00126350" w:rsidRPr="009A24FE" w:rsidRDefault="00126350" w:rsidP="0012635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Zugriffskontrollen und Rollenmodelle</w:t>
      </w:r>
    </w:p>
    <w:p w14:paraId="0CE90F8B" w14:textId="77777777" w:rsidR="00126350" w:rsidRPr="009A24FE" w:rsidRDefault="00126350" w:rsidP="0012635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Authentifizierungsmechanismen</w:t>
      </w:r>
    </w:p>
    <w:p w14:paraId="6405FB0B" w14:textId="77777777" w:rsidR="00126350" w:rsidRPr="009A24FE" w:rsidRDefault="00126350" w:rsidP="0012635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Systemüberwachung</w:t>
      </w:r>
    </w:p>
    <w:p w14:paraId="547CD400" w14:textId="77777777" w:rsidR="00126350" w:rsidRPr="009A24FE" w:rsidRDefault="00126350" w:rsidP="0012635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Backup- und Wiederherstellungsverfahren</w:t>
      </w:r>
    </w:p>
    <w:p w14:paraId="53DDD944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Apple Color Emoji" w:hAnsi="Apple Color Emoji" w:cs="Apple Color Emoji"/>
          <w:color w:val="000000"/>
        </w:rPr>
        <w:t>⚠️</w:t>
      </w:r>
      <w:r w:rsidRPr="009A24FE">
        <w:rPr>
          <w:rFonts w:ascii="Open Sans" w:hAnsi="Open Sans" w:cs="Open Sans"/>
          <w:color w:val="000000"/>
        </w:rPr>
        <w:t xml:space="preserve"> Hinweis:</w:t>
      </w:r>
      <w:r w:rsidRPr="009A24FE">
        <w:rPr>
          <w:rFonts w:ascii="Open Sans" w:hAnsi="Open Sans" w:cs="Open Sans"/>
          <w:color w:val="000000"/>
        </w:rPr>
        <w:br/>
        <w:t>Eine vollständige Sicherheit kann nicht garantiert werden.</w:t>
      </w:r>
    </w:p>
    <w:p w14:paraId="00E4FAAC" w14:textId="443B4ADE" w:rsidR="00126350" w:rsidRPr="009A24FE" w:rsidRDefault="00126350" w:rsidP="00126350">
      <w:pPr>
        <w:rPr>
          <w:rFonts w:ascii="Open Sans" w:hAnsi="Open Sans" w:cs="Open Sans"/>
        </w:rPr>
      </w:pPr>
    </w:p>
    <w:p w14:paraId="6B713A5A" w14:textId="77777777" w:rsidR="00126350" w:rsidRPr="003A6EFC" w:rsidRDefault="00126350" w:rsidP="003A6EFC">
      <w:pPr>
        <w:pStyle w:val="berschrift2"/>
      </w:pPr>
      <w:bookmarkStart w:id="23" w:name="_Toc225240246"/>
      <w:r w:rsidRPr="003A6EFC">
        <w:t>13. Rechte der betroffenen Personen</w:t>
      </w:r>
      <w:bookmarkEnd w:id="23"/>
    </w:p>
    <w:p w14:paraId="71D86C6E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Nutzer haben folgende Rechte:</w:t>
      </w:r>
    </w:p>
    <w:p w14:paraId="16C4A62F" w14:textId="77777777" w:rsidR="00126350" w:rsidRPr="009A24FE" w:rsidRDefault="00126350" w:rsidP="0012635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Auskunft (Art. 15 DSGVO)</w:t>
      </w:r>
    </w:p>
    <w:p w14:paraId="1128140C" w14:textId="77777777" w:rsidR="00126350" w:rsidRPr="009A24FE" w:rsidRDefault="00126350" w:rsidP="0012635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Berichtigung (Art. 16 DSGVO)</w:t>
      </w:r>
    </w:p>
    <w:p w14:paraId="4995C1F6" w14:textId="77777777" w:rsidR="00126350" w:rsidRPr="009A24FE" w:rsidRDefault="00126350" w:rsidP="0012635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Löschung (Art. 17 DSGVO)</w:t>
      </w:r>
    </w:p>
    <w:p w14:paraId="113EDDA6" w14:textId="77777777" w:rsidR="00126350" w:rsidRPr="009A24FE" w:rsidRDefault="00126350" w:rsidP="0012635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Einschränkung (Art. 18 DSGVO)</w:t>
      </w:r>
    </w:p>
    <w:p w14:paraId="33C9F6A2" w14:textId="77777777" w:rsidR="00126350" w:rsidRPr="009A24FE" w:rsidRDefault="00126350" w:rsidP="0012635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Datenübertragbarkeit (Art. 20 DSGVO)</w:t>
      </w:r>
    </w:p>
    <w:p w14:paraId="660769B5" w14:textId="77777777" w:rsidR="00126350" w:rsidRPr="009A24FE" w:rsidRDefault="00126350" w:rsidP="0012635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Widerspruch (Art. 21 DSGVO)</w:t>
      </w:r>
    </w:p>
    <w:p w14:paraId="456F422F" w14:textId="76F7E5E9" w:rsidR="00126350" w:rsidRPr="009A24FE" w:rsidRDefault="00126350" w:rsidP="00126350">
      <w:pPr>
        <w:spacing w:after="0"/>
        <w:rPr>
          <w:rFonts w:ascii="Open Sans" w:hAnsi="Open Sans" w:cs="Open Sans"/>
        </w:rPr>
      </w:pPr>
    </w:p>
    <w:p w14:paraId="584AE176" w14:textId="77777777" w:rsidR="00126350" w:rsidRPr="003A6EFC" w:rsidRDefault="00126350" w:rsidP="003A6EFC">
      <w:pPr>
        <w:pStyle w:val="berschrift2"/>
      </w:pPr>
      <w:bookmarkStart w:id="24" w:name="_Toc225240247"/>
      <w:r w:rsidRPr="003A6EFC">
        <w:t>14. Beschwerderecht</w:t>
      </w:r>
      <w:bookmarkEnd w:id="24"/>
    </w:p>
    <w:p w14:paraId="4BB84448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Es besteht das Recht, sich bei einer Datenschutzaufsichtsbehörde zu beschweren.</w:t>
      </w:r>
    </w:p>
    <w:p w14:paraId="772064E1" w14:textId="5C014B6E" w:rsidR="00126350" w:rsidRPr="009A24FE" w:rsidRDefault="00126350" w:rsidP="00126350">
      <w:pPr>
        <w:rPr>
          <w:rFonts w:ascii="Open Sans" w:hAnsi="Open Sans" w:cs="Open Sans"/>
        </w:rPr>
      </w:pPr>
    </w:p>
    <w:p w14:paraId="30CB0D11" w14:textId="77777777" w:rsidR="00126350" w:rsidRPr="003A6EFC" w:rsidRDefault="00126350" w:rsidP="003A6EFC">
      <w:pPr>
        <w:pStyle w:val="berschrift2"/>
      </w:pPr>
      <w:bookmarkStart w:id="25" w:name="_Toc225240248"/>
      <w:r w:rsidRPr="003A6EFC">
        <w:t>15. Pflicht zur Bereitstellung von Daten</w:t>
      </w:r>
      <w:bookmarkEnd w:id="25"/>
    </w:p>
    <w:p w14:paraId="78C10C48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Die Bereitstellung bestimmter Daten ist erforderlich, um die Software nutzen zu können.</w:t>
      </w:r>
    </w:p>
    <w:p w14:paraId="21010E75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Ohne diese Daten ist eine Nutzung ggf. nicht möglich.</w:t>
      </w:r>
    </w:p>
    <w:p w14:paraId="40947259" w14:textId="386C2889" w:rsidR="00126350" w:rsidRPr="009A24FE" w:rsidRDefault="00126350" w:rsidP="00126350">
      <w:pPr>
        <w:rPr>
          <w:rFonts w:ascii="Open Sans" w:hAnsi="Open Sans" w:cs="Open Sans"/>
        </w:rPr>
      </w:pPr>
    </w:p>
    <w:p w14:paraId="19F3A3FD" w14:textId="77777777" w:rsidR="00126350" w:rsidRPr="003A6EFC" w:rsidRDefault="00126350" w:rsidP="003A6EFC">
      <w:pPr>
        <w:pStyle w:val="berschrift2"/>
      </w:pPr>
      <w:bookmarkStart w:id="26" w:name="_Toc225240249"/>
      <w:r w:rsidRPr="003A6EFC">
        <w:t>16. Automatisierte Entscheidungen</w:t>
      </w:r>
      <w:bookmarkEnd w:id="26"/>
    </w:p>
    <w:p w14:paraId="32E6EAB7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Es findet keine automatisierte Entscheidungsfindung im Sinne von Art. 22 DSGVO statt.</w:t>
      </w:r>
    </w:p>
    <w:p w14:paraId="5FC74519" w14:textId="6E083990" w:rsidR="00126350" w:rsidRPr="009A24FE" w:rsidRDefault="00126350" w:rsidP="00126350">
      <w:pPr>
        <w:rPr>
          <w:rFonts w:ascii="Open Sans" w:hAnsi="Open Sans" w:cs="Open Sans"/>
        </w:rPr>
      </w:pPr>
    </w:p>
    <w:p w14:paraId="7AB2A905" w14:textId="77777777" w:rsidR="00126350" w:rsidRPr="003A6EFC" w:rsidRDefault="00126350" w:rsidP="003A6EFC">
      <w:pPr>
        <w:pStyle w:val="berschrift2"/>
      </w:pPr>
      <w:bookmarkStart w:id="27" w:name="_Toc225240250"/>
      <w:r w:rsidRPr="003A6EFC">
        <w:t>17. Änderungen dieser Datenschutzerklärung</w:t>
      </w:r>
      <w:bookmarkEnd w:id="27"/>
    </w:p>
    <w:p w14:paraId="330B15F6" w14:textId="77777777" w:rsidR="00126350" w:rsidRPr="009A24FE" w:rsidRDefault="00126350" w:rsidP="00126350">
      <w:pPr>
        <w:pStyle w:val="StandardWeb"/>
        <w:rPr>
          <w:rFonts w:ascii="Open Sans" w:hAnsi="Open Sans" w:cs="Open Sans"/>
          <w:color w:val="000000"/>
        </w:rPr>
      </w:pPr>
      <w:r w:rsidRPr="009A24FE">
        <w:rPr>
          <w:rFonts w:ascii="Open Sans" w:hAnsi="Open Sans" w:cs="Open Sans"/>
          <w:color w:val="000000"/>
        </w:rPr>
        <w:t>broadify behält sich vor, diese Datenschutzerklärung anzupassen.</w:t>
      </w:r>
    </w:p>
    <w:p w14:paraId="310C50D7" w14:textId="77777777" w:rsidR="004935D4" w:rsidRPr="009A24FE" w:rsidRDefault="004935D4">
      <w:pPr>
        <w:rPr>
          <w:rFonts w:ascii="Open Sans" w:hAnsi="Open Sans" w:cs="Open Sans"/>
        </w:rPr>
      </w:pPr>
    </w:p>
    <w:sectPr w:rsidR="004935D4" w:rsidRPr="009A24FE">
      <w:headerReference w:type="default" r:id="rId13"/>
      <w:footerReference w:type="even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4B95" w14:textId="77777777" w:rsidR="00891F30" w:rsidRDefault="00891F30" w:rsidP="00282DB6">
      <w:pPr>
        <w:spacing w:after="0" w:line="240" w:lineRule="auto"/>
      </w:pPr>
      <w:r>
        <w:separator/>
      </w:r>
    </w:p>
  </w:endnote>
  <w:endnote w:type="continuationSeparator" w:id="0">
    <w:p w14:paraId="5A79847F" w14:textId="77777777" w:rsidR="00891F30" w:rsidRDefault="00891F30" w:rsidP="0028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72649289"/>
      <w:docPartObj>
        <w:docPartGallery w:val="Page Numbers (Bottom of Page)"/>
        <w:docPartUnique/>
      </w:docPartObj>
    </w:sdtPr>
    <w:sdtContent>
      <w:p w14:paraId="1D22553B" w14:textId="4B59771B" w:rsidR="00282DB6" w:rsidRDefault="00282DB6" w:rsidP="0095776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BAFAA39" w14:textId="77777777" w:rsidR="00282DB6" w:rsidRDefault="00282DB6" w:rsidP="00282DB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81047841"/>
      <w:docPartObj>
        <w:docPartGallery w:val="Page Numbers (Bottom of Page)"/>
        <w:docPartUnique/>
      </w:docPartObj>
    </w:sdtPr>
    <w:sdtContent>
      <w:p w14:paraId="468EB63D" w14:textId="7AACD9ED" w:rsidR="00282DB6" w:rsidRDefault="00282DB6" w:rsidP="0095776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5</w:t>
        </w:r>
        <w:r>
          <w:rPr>
            <w:rStyle w:val="Seitenzahl"/>
          </w:rPr>
          <w:fldChar w:fldCharType="end"/>
        </w:r>
      </w:p>
    </w:sdtContent>
  </w:sdt>
  <w:p w14:paraId="747C863E" w14:textId="2921AD08" w:rsidR="00282DB6" w:rsidRDefault="00282DB6" w:rsidP="00282DB6">
    <w:pPr>
      <w:pStyle w:val="Fuzeile"/>
      <w:ind w:right="360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402"/>
      <w:gridCol w:w="2399"/>
    </w:tblGrid>
    <w:tr w:rsidR="00282DB6" w14:paraId="46533199" w14:textId="77777777" w:rsidTr="00282DB6">
      <w:tc>
        <w:tcPr>
          <w:tcW w:w="3261" w:type="dxa"/>
        </w:tcPr>
        <w:p w14:paraId="6836E77D" w14:textId="77777777" w:rsidR="00282DB6" w:rsidRPr="00E7429A" w:rsidRDefault="00282DB6" w:rsidP="00282DB6">
          <w:pPr>
            <w:pStyle w:val="p1"/>
            <w:ind w:right="360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broadify GmbH</w:t>
          </w:r>
        </w:p>
        <w:p w14:paraId="1D5BA711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>
            <w:rPr>
              <w:sz w:val="13"/>
              <w:szCs w:val="13"/>
            </w:rPr>
            <w:t>Bahnhofweg 7</w:t>
          </w:r>
        </w:p>
        <w:p w14:paraId="6024E5EE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78333 Stockach</w:t>
          </w:r>
        </w:p>
        <w:p w14:paraId="465305E2" w14:textId="0BF7DF01" w:rsidR="00282DB6" w:rsidRPr="00282DB6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Deutschland</w:t>
          </w:r>
        </w:p>
      </w:tc>
      <w:tc>
        <w:tcPr>
          <w:tcW w:w="3402" w:type="dxa"/>
        </w:tcPr>
        <w:p w14:paraId="7A158C16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 xml:space="preserve">Tel.: </w:t>
          </w:r>
          <w:r w:rsidRPr="003D5228">
            <w:rPr>
              <w:sz w:val="13"/>
              <w:szCs w:val="13"/>
            </w:rPr>
            <w:t>+49 7771 6438950</w:t>
          </w:r>
        </w:p>
        <w:p w14:paraId="27AC28CC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E-Mail: office@broadify.de</w:t>
          </w:r>
        </w:p>
        <w:p w14:paraId="12A5D6E1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Web: www.broadify.de</w:t>
          </w:r>
        </w:p>
        <w:p w14:paraId="7F313520" w14:textId="77777777" w:rsidR="00282DB6" w:rsidRDefault="00282DB6" w:rsidP="00282DB6">
          <w:pPr>
            <w:pStyle w:val="Fuzeile"/>
          </w:pPr>
        </w:p>
      </w:tc>
      <w:tc>
        <w:tcPr>
          <w:tcW w:w="2399" w:type="dxa"/>
        </w:tcPr>
        <w:p w14:paraId="1DD00018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Freiburg im Breisgau</w:t>
          </w:r>
        </w:p>
        <w:p w14:paraId="4FA048BF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HR-Nr.: 731939</w:t>
          </w:r>
        </w:p>
        <w:p w14:paraId="5313B1C9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USt.-ID: DE419967325</w:t>
          </w:r>
        </w:p>
        <w:p w14:paraId="35984329" w14:textId="77777777" w:rsidR="00282DB6" w:rsidRPr="00E7429A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Steuer-Nr.: 18127/32389</w:t>
          </w:r>
        </w:p>
        <w:p w14:paraId="3F33EE8B" w14:textId="45C8FE99" w:rsidR="00282DB6" w:rsidRPr="00282DB6" w:rsidRDefault="00282DB6" w:rsidP="00282DB6">
          <w:pPr>
            <w:pStyle w:val="p1"/>
            <w:rPr>
              <w:sz w:val="13"/>
              <w:szCs w:val="13"/>
            </w:rPr>
          </w:pPr>
          <w:r w:rsidRPr="00E7429A">
            <w:rPr>
              <w:sz w:val="13"/>
              <w:szCs w:val="13"/>
            </w:rPr>
            <w:t>Geschäftsführung: Lena Rademacher</w:t>
          </w:r>
        </w:p>
      </w:tc>
    </w:tr>
  </w:tbl>
  <w:p w14:paraId="41913CA9" w14:textId="77777777" w:rsidR="00282DB6" w:rsidRDefault="00282D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1339" w14:textId="77777777" w:rsidR="00891F30" w:rsidRDefault="00891F30" w:rsidP="00282DB6">
      <w:pPr>
        <w:spacing w:after="0" w:line="240" w:lineRule="auto"/>
      </w:pPr>
      <w:r>
        <w:separator/>
      </w:r>
    </w:p>
  </w:footnote>
  <w:footnote w:type="continuationSeparator" w:id="0">
    <w:p w14:paraId="6CE1FBF4" w14:textId="77777777" w:rsidR="00891F30" w:rsidRDefault="00891F30" w:rsidP="0028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816E" w14:textId="6536756D" w:rsidR="00282DB6" w:rsidRDefault="00282DB6">
    <w:pPr>
      <w:pStyle w:val="Kopfzeile"/>
    </w:pPr>
    <w:r>
      <w:tab/>
    </w:r>
    <w:r>
      <w:tab/>
    </w:r>
    <w:r>
      <w:rPr>
        <w:noProof/>
        <w:color w:val="404040" w:themeColor="text1" w:themeTint="BF"/>
        <w:sz w:val="36"/>
        <w:szCs w:val="36"/>
      </w:rPr>
      <w:drawing>
        <wp:inline distT="0" distB="0" distL="0" distR="0" wp14:anchorId="23A1C59F" wp14:editId="46B3BBA0">
          <wp:extent cx="1239259" cy="360000"/>
          <wp:effectExtent l="0" t="0" r="0" b="0"/>
          <wp:docPr id="194729593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753798" name="Grafik 208275379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9124" t="23208" r="10109" b="22304"/>
                  <a:stretch>
                    <a:fillRect/>
                  </a:stretch>
                </pic:blipFill>
                <pic:spPr bwMode="auto">
                  <a:xfrm>
                    <a:off x="0" y="0"/>
                    <a:ext cx="123925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E9CB5E" w14:textId="77777777" w:rsidR="00282DB6" w:rsidRDefault="00282DB6">
    <w:pPr>
      <w:pStyle w:val="Kopfzeile"/>
    </w:pPr>
  </w:p>
  <w:p w14:paraId="53074485" w14:textId="77777777" w:rsidR="00282DB6" w:rsidRDefault="00282D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E8F"/>
    <w:multiLevelType w:val="multilevel"/>
    <w:tmpl w:val="040C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30A29"/>
    <w:multiLevelType w:val="multilevel"/>
    <w:tmpl w:val="D79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82FBC"/>
    <w:multiLevelType w:val="multilevel"/>
    <w:tmpl w:val="E91E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87815"/>
    <w:multiLevelType w:val="multilevel"/>
    <w:tmpl w:val="027C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310E9"/>
    <w:multiLevelType w:val="multilevel"/>
    <w:tmpl w:val="C63A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C31B3"/>
    <w:multiLevelType w:val="multilevel"/>
    <w:tmpl w:val="B5F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E7C52"/>
    <w:multiLevelType w:val="multilevel"/>
    <w:tmpl w:val="58B6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243B5"/>
    <w:multiLevelType w:val="multilevel"/>
    <w:tmpl w:val="6EAA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671F59"/>
    <w:multiLevelType w:val="multilevel"/>
    <w:tmpl w:val="C6DE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1769D"/>
    <w:multiLevelType w:val="multilevel"/>
    <w:tmpl w:val="5CD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E5E1A"/>
    <w:multiLevelType w:val="multilevel"/>
    <w:tmpl w:val="A132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A689B"/>
    <w:multiLevelType w:val="multilevel"/>
    <w:tmpl w:val="95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52AC5"/>
    <w:multiLevelType w:val="multilevel"/>
    <w:tmpl w:val="048C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420908"/>
    <w:multiLevelType w:val="multilevel"/>
    <w:tmpl w:val="4D0E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961FA9"/>
    <w:multiLevelType w:val="multilevel"/>
    <w:tmpl w:val="99B8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967F11"/>
    <w:multiLevelType w:val="multilevel"/>
    <w:tmpl w:val="13FA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82516F"/>
    <w:multiLevelType w:val="multilevel"/>
    <w:tmpl w:val="AA8C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4344F"/>
    <w:multiLevelType w:val="multilevel"/>
    <w:tmpl w:val="DACC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2F5655"/>
    <w:multiLevelType w:val="multilevel"/>
    <w:tmpl w:val="A914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392169"/>
    <w:multiLevelType w:val="multilevel"/>
    <w:tmpl w:val="0466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F6346"/>
    <w:multiLevelType w:val="multilevel"/>
    <w:tmpl w:val="A25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3223DE"/>
    <w:multiLevelType w:val="multilevel"/>
    <w:tmpl w:val="5C12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F07648"/>
    <w:multiLevelType w:val="multilevel"/>
    <w:tmpl w:val="1692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A4A6B"/>
    <w:multiLevelType w:val="multilevel"/>
    <w:tmpl w:val="7BBE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AE7B27"/>
    <w:multiLevelType w:val="multilevel"/>
    <w:tmpl w:val="BAE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184D09"/>
    <w:multiLevelType w:val="multilevel"/>
    <w:tmpl w:val="3BA8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814317"/>
    <w:multiLevelType w:val="multilevel"/>
    <w:tmpl w:val="FD10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4134CF"/>
    <w:multiLevelType w:val="multilevel"/>
    <w:tmpl w:val="55FC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45489D"/>
    <w:multiLevelType w:val="multilevel"/>
    <w:tmpl w:val="EF9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CC01CC"/>
    <w:multiLevelType w:val="multilevel"/>
    <w:tmpl w:val="434C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DF397B"/>
    <w:multiLevelType w:val="multilevel"/>
    <w:tmpl w:val="BE7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F13A97"/>
    <w:multiLevelType w:val="multilevel"/>
    <w:tmpl w:val="F39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972D9B"/>
    <w:multiLevelType w:val="multilevel"/>
    <w:tmpl w:val="B320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1254BB"/>
    <w:multiLevelType w:val="multilevel"/>
    <w:tmpl w:val="8A0A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BD42EE"/>
    <w:multiLevelType w:val="multilevel"/>
    <w:tmpl w:val="ECD2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B6063C"/>
    <w:multiLevelType w:val="multilevel"/>
    <w:tmpl w:val="BFBE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AA084D"/>
    <w:multiLevelType w:val="multilevel"/>
    <w:tmpl w:val="368A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101DDD"/>
    <w:multiLevelType w:val="multilevel"/>
    <w:tmpl w:val="9C1A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CB13E2"/>
    <w:multiLevelType w:val="multilevel"/>
    <w:tmpl w:val="147A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6A786A"/>
    <w:multiLevelType w:val="multilevel"/>
    <w:tmpl w:val="BA3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C2315F"/>
    <w:multiLevelType w:val="multilevel"/>
    <w:tmpl w:val="7BE8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A11D71"/>
    <w:multiLevelType w:val="multilevel"/>
    <w:tmpl w:val="72E4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C66657"/>
    <w:multiLevelType w:val="multilevel"/>
    <w:tmpl w:val="B00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B42A85"/>
    <w:multiLevelType w:val="multilevel"/>
    <w:tmpl w:val="DA1E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6C61D1"/>
    <w:multiLevelType w:val="multilevel"/>
    <w:tmpl w:val="961E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391AB8"/>
    <w:multiLevelType w:val="multilevel"/>
    <w:tmpl w:val="929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D87A4E"/>
    <w:multiLevelType w:val="multilevel"/>
    <w:tmpl w:val="BCB0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CE2E29"/>
    <w:multiLevelType w:val="multilevel"/>
    <w:tmpl w:val="128A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3345DD"/>
    <w:multiLevelType w:val="multilevel"/>
    <w:tmpl w:val="E260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122E2E"/>
    <w:multiLevelType w:val="multilevel"/>
    <w:tmpl w:val="CF18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CB5434"/>
    <w:multiLevelType w:val="multilevel"/>
    <w:tmpl w:val="3012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2504D7"/>
    <w:multiLevelType w:val="multilevel"/>
    <w:tmpl w:val="BF96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4E5F75"/>
    <w:multiLevelType w:val="multilevel"/>
    <w:tmpl w:val="B580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D73ACC"/>
    <w:multiLevelType w:val="multilevel"/>
    <w:tmpl w:val="B942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5E1DD8"/>
    <w:multiLevelType w:val="multilevel"/>
    <w:tmpl w:val="55EC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B01560"/>
    <w:multiLevelType w:val="multilevel"/>
    <w:tmpl w:val="6E84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F338FB"/>
    <w:multiLevelType w:val="multilevel"/>
    <w:tmpl w:val="7CE8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599368">
    <w:abstractNumId w:val="33"/>
  </w:num>
  <w:num w:numId="2" w16cid:durableId="84306308">
    <w:abstractNumId w:val="54"/>
  </w:num>
  <w:num w:numId="3" w16cid:durableId="1987008623">
    <w:abstractNumId w:val="24"/>
  </w:num>
  <w:num w:numId="4" w16cid:durableId="1469754">
    <w:abstractNumId w:val="39"/>
  </w:num>
  <w:num w:numId="5" w16cid:durableId="1898781356">
    <w:abstractNumId w:val="9"/>
  </w:num>
  <w:num w:numId="6" w16cid:durableId="1435443099">
    <w:abstractNumId w:val="47"/>
  </w:num>
  <w:num w:numId="7" w16cid:durableId="340932211">
    <w:abstractNumId w:val="23"/>
  </w:num>
  <w:num w:numId="8" w16cid:durableId="440686883">
    <w:abstractNumId w:val="0"/>
  </w:num>
  <w:num w:numId="9" w16cid:durableId="486553560">
    <w:abstractNumId w:val="43"/>
  </w:num>
  <w:num w:numId="10" w16cid:durableId="147283192">
    <w:abstractNumId w:val="14"/>
  </w:num>
  <w:num w:numId="11" w16cid:durableId="1637881136">
    <w:abstractNumId w:val="50"/>
  </w:num>
  <w:num w:numId="12" w16cid:durableId="151216298">
    <w:abstractNumId w:val="1"/>
  </w:num>
  <w:num w:numId="13" w16cid:durableId="1535998265">
    <w:abstractNumId w:val="26"/>
  </w:num>
  <w:num w:numId="14" w16cid:durableId="98179509">
    <w:abstractNumId w:val="46"/>
  </w:num>
  <w:num w:numId="15" w16cid:durableId="1309244986">
    <w:abstractNumId w:val="48"/>
  </w:num>
  <w:num w:numId="16" w16cid:durableId="376467971">
    <w:abstractNumId w:val="42"/>
  </w:num>
  <w:num w:numId="17" w16cid:durableId="306670831">
    <w:abstractNumId w:val="30"/>
  </w:num>
  <w:num w:numId="18" w16cid:durableId="496042414">
    <w:abstractNumId w:val="49"/>
  </w:num>
  <w:num w:numId="19" w16cid:durableId="2036104862">
    <w:abstractNumId w:val="16"/>
  </w:num>
  <w:num w:numId="20" w16cid:durableId="1539705367">
    <w:abstractNumId w:val="37"/>
  </w:num>
  <w:num w:numId="21" w16cid:durableId="1935476703">
    <w:abstractNumId w:val="36"/>
  </w:num>
  <w:num w:numId="22" w16cid:durableId="2121677854">
    <w:abstractNumId w:val="22"/>
  </w:num>
  <w:num w:numId="23" w16cid:durableId="1321695187">
    <w:abstractNumId w:val="4"/>
  </w:num>
  <w:num w:numId="24" w16cid:durableId="891575343">
    <w:abstractNumId w:val="25"/>
  </w:num>
  <w:num w:numId="25" w16cid:durableId="1865172209">
    <w:abstractNumId w:val="31"/>
  </w:num>
  <w:num w:numId="26" w16cid:durableId="1718552740">
    <w:abstractNumId w:val="6"/>
  </w:num>
  <w:num w:numId="27" w16cid:durableId="1565872225">
    <w:abstractNumId w:val="21"/>
  </w:num>
  <w:num w:numId="28" w16cid:durableId="1387953999">
    <w:abstractNumId w:val="44"/>
  </w:num>
  <w:num w:numId="29" w16cid:durableId="1238173773">
    <w:abstractNumId w:val="28"/>
  </w:num>
  <w:num w:numId="30" w16cid:durableId="1754550406">
    <w:abstractNumId w:val="11"/>
  </w:num>
  <w:num w:numId="31" w16cid:durableId="1480803064">
    <w:abstractNumId w:val="45"/>
  </w:num>
  <w:num w:numId="32" w16cid:durableId="1847015564">
    <w:abstractNumId w:val="51"/>
  </w:num>
  <w:num w:numId="33" w16cid:durableId="183180077">
    <w:abstractNumId w:val="19"/>
  </w:num>
  <w:num w:numId="34" w16cid:durableId="839584392">
    <w:abstractNumId w:val="27"/>
  </w:num>
  <w:num w:numId="35" w16cid:durableId="1580403035">
    <w:abstractNumId w:val="15"/>
  </w:num>
  <w:num w:numId="36" w16cid:durableId="724598722">
    <w:abstractNumId w:val="8"/>
  </w:num>
  <w:num w:numId="37" w16cid:durableId="829298802">
    <w:abstractNumId w:val="12"/>
  </w:num>
  <w:num w:numId="38" w16cid:durableId="1185246164">
    <w:abstractNumId w:val="7"/>
  </w:num>
  <w:num w:numId="39" w16cid:durableId="466051725">
    <w:abstractNumId w:val="53"/>
  </w:num>
  <w:num w:numId="40" w16cid:durableId="1659767381">
    <w:abstractNumId w:val="5"/>
  </w:num>
  <w:num w:numId="41" w16cid:durableId="612978107">
    <w:abstractNumId w:val="56"/>
  </w:num>
  <w:num w:numId="42" w16cid:durableId="2111659786">
    <w:abstractNumId w:val="34"/>
  </w:num>
  <w:num w:numId="43" w16cid:durableId="1024094974">
    <w:abstractNumId w:val="40"/>
  </w:num>
  <w:num w:numId="44" w16cid:durableId="347417279">
    <w:abstractNumId w:val="29"/>
  </w:num>
  <w:num w:numId="45" w16cid:durableId="1959339637">
    <w:abstractNumId w:val="18"/>
  </w:num>
  <w:num w:numId="46" w16cid:durableId="1990598594">
    <w:abstractNumId w:val="2"/>
  </w:num>
  <w:num w:numId="47" w16cid:durableId="2089573703">
    <w:abstractNumId w:val="10"/>
  </w:num>
  <w:num w:numId="48" w16cid:durableId="560868885">
    <w:abstractNumId w:val="17"/>
  </w:num>
  <w:num w:numId="49" w16cid:durableId="698822714">
    <w:abstractNumId w:val="20"/>
  </w:num>
  <w:num w:numId="50" w16cid:durableId="1460958112">
    <w:abstractNumId w:val="38"/>
  </w:num>
  <w:num w:numId="51" w16cid:durableId="320814141">
    <w:abstractNumId w:val="3"/>
  </w:num>
  <w:num w:numId="52" w16cid:durableId="2078631117">
    <w:abstractNumId w:val="13"/>
  </w:num>
  <w:num w:numId="53" w16cid:durableId="288359293">
    <w:abstractNumId w:val="41"/>
  </w:num>
  <w:num w:numId="54" w16cid:durableId="1761757561">
    <w:abstractNumId w:val="52"/>
  </w:num>
  <w:num w:numId="55" w16cid:durableId="376004205">
    <w:abstractNumId w:val="55"/>
  </w:num>
  <w:num w:numId="56" w16cid:durableId="914431770">
    <w:abstractNumId w:val="32"/>
  </w:num>
  <w:num w:numId="57" w16cid:durableId="14069968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B0"/>
    <w:rsid w:val="00126350"/>
    <w:rsid w:val="001827DF"/>
    <w:rsid w:val="00282DB6"/>
    <w:rsid w:val="0030129F"/>
    <w:rsid w:val="003A6EFC"/>
    <w:rsid w:val="003E164B"/>
    <w:rsid w:val="00451F57"/>
    <w:rsid w:val="004935D4"/>
    <w:rsid w:val="004D5C6E"/>
    <w:rsid w:val="005469AF"/>
    <w:rsid w:val="007D7D2C"/>
    <w:rsid w:val="007F01E8"/>
    <w:rsid w:val="00891F30"/>
    <w:rsid w:val="009A24FE"/>
    <w:rsid w:val="00A11D94"/>
    <w:rsid w:val="00CB6E08"/>
    <w:rsid w:val="00CD40E0"/>
    <w:rsid w:val="00D86EB0"/>
    <w:rsid w:val="00E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BB206"/>
  <w15:chartTrackingRefBased/>
  <w15:docId w15:val="{5B07C2FE-81BA-FE46-AFEC-EE9E8BEC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F7923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F792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6EB0"/>
    <w:pPr>
      <w:keepNext/>
      <w:keepLines/>
      <w:spacing w:before="160" w:after="80"/>
      <w:outlineLvl w:val="2"/>
    </w:pPr>
    <w:rPr>
      <w:rFonts w:eastAsiaTheme="majorEastAsia" w:cstheme="majorBidi"/>
      <w:color w:val="FF7923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6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6EB0"/>
    <w:rPr>
      <w:rFonts w:asciiTheme="majorHAnsi" w:eastAsiaTheme="majorEastAsia" w:hAnsiTheme="majorHAnsi" w:cstheme="majorBidi"/>
      <w:color w:val="FF7923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6EB0"/>
    <w:rPr>
      <w:rFonts w:asciiTheme="majorHAnsi" w:eastAsiaTheme="majorEastAsia" w:hAnsiTheme="majorHAnsi" w:cstheme="majorBidi"/>
      <w:color w:val="FF792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6EB0"/>
    <w:rPr>
      <w:rFonts w:eastAsiaTheme="majorEastAsia" w:cstheme="majorBidi"/>
      <w:color w:val="FF7923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6E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6E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6E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6E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6E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6E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6E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6E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6E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6E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6EB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D8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link w:val="KeinLeerraumZchn"/>
    <w:uiPriority w:val="1"/>
    <w:qFormat/>
    <w:rsid w:val="00D86EB0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86EB0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86EB0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D86EB0"/>
    <w:pPr>
      <w:spacing w:after="0"/>
    </w:pPr>
    <w:rPr>
      <w:b/>
      <w:bCs/>
      <w:smallCap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D86EB0"/>
    <w:rPr>
      <w:color w:val="467886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D86EB0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D86EB0"/>
    <w:pPr>
      <w:spacing w:after="0"/>
    </w:pPr>
    <w:rPr>
      <w:smallCaps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86EB0"/>
    <w:pPr>
      <w:spacing w:after="0"/>
    </w:pPr>
    <w:rPr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28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DB6"/>
  </w:style>
  <w:style w:type="paragraph" w:styleId="Fuzeile">
    <w:name w:val="footer"/>
    <w:basedOn w:val="Standard"/>
    <w:link w:val="FuzeileZchn"/>
    <w:uiPriority w:val="99"/>
    <w:unhideWhenUsed/>
    <w:rsid w:val="0028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DB6"/>
  </w:style>
  <w:style w:type="table" w:styleId="Tabellenraster">
    <w:name w:val="Table Grid"/>
    <w:basedOn w:val="NormaleTabelle"/>
    <w:uiPriority w:val="39"/>
    <w:rsid w:val="0028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282DB6"/>
    <w:pPr>
      <w:spacing w:after="0" w:line="240" w:lineRule="auto"/>
    </w:pPr>
    <w:rPr>
      <w:rFonts w:ascii="Helvetica" w:eastAsia="Times New Roman" w:hAnsi="Helvetica" w:cs="Times New Roman"/>
      <w:color w:val="5D5D5D"/>
      <w:kern w:val="0"/>
      <w:sz w:val="11"/>
      <w:szCs w:val="11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282DB6"/>
  </w:style>
  <w:style w:type="character" w:styleId="Fett">
    <w:name w:val="Strong"/>
    <w:basedOn w:val="Absatz-Standardschriftart"/>
    <w:uiPriority w:val="22"/>
    <w:qFormat/>
    <w:rsid w:val="00126350"/>
    <w:rPr>
      <w:b/>
      <w:bCs/>
    </w:rPr>
  </w:style>
  <w:style w:type="character" w:customStyle="1" w:styleId="apple-converted-space">
    <w:name w:val="apple-converted-space"/>
    <w:basedOn w:val="Absatz-Standardschriftart"/>
    <w:rsid w:val="0012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59BFCB6BF554397817F5153BFCFFD" ma:contentTypeVersion="11" ma:contentTypeDescription="Ein neues Dokument erstellen." ma:contentTypeScope="" ma:versionID="474fe2f22a3d8f43ee279db346e09fc1">
  <xsd:schema xmlns:xsd="http://www.w3.org/2001/XMLSchema" xmlns:xs="http://www.w3.org/2001/XMLSchema" xmlns:p="http://schemas.microsoft.com/office/2006/metadata/properties" xmlns:ns2="a338712c-b8f9-4d58-aea2-963a1923dc05" xmlns:ns3="1088c671-2858-43fe-b5e0-da20ce21f513" targetNamespace="http://schemas.microsoft.com/office/2006/metadata/properties" ma:root="true" ma:fieldsID="4ea8a87e2fa54ecf0526ae76ccb41550" ns2:_="" ns3:_="">
    <xsd:import namespace="a338712c-b8f9-4d58-aea2-963a1923dc05"/>
    <xsd:import namespace="1088c671-2858-43fe-b5e0-da20ce21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712c-b8f9-4d58-aea2-963a1923d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41252fc-25a0-4f79-b2a1-d81909601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8c671-2858-43fe-b5e0-da20ce21f5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ba936d-0f8d-45d7-895a-840e9b28c5d6}" ma:internalName="TaxCatchAll" ma:showField="CatchAllData" ma:web="1088c671-2858-43fe-b5e0-da20ce21f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38712c-b8f9-4d58-aea2-963a1923dc05">
      <Terms xmlns="http://schemas.microsoft.com/office/infopath/2007/PartnerControls"/>
    </lcf76f155ced4ddcb4097134ff3c332f>
    <TaxCatchAll xmlns="1088c671-2858-43fe-b5e0-da20ce21f513" xsi:nil="true"/>
  </documentManagement>
</p:properties>
</file>

<file path=customXml/itemProps1.xml><?xml version="1.0" encoding="utf-8"?>
<ds:datastoreItem xmlns:ds="http://schemas.openxmlformats.org/officeDocument/2006/customXml" ds:itemID="{02039FB5-9262-4EE9-A970-D3DE84A4F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829C4-BF97-9848-8880-5103EE36E8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50865D-33AD-4A52-81C2-854831758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8712c-b8f9-4d58-aea2-963a1923dc05"/>
    <ds:schemaRef ds:uri="1088c671-2858-43fe-b5e0-da20ce21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94C8F-3ADD-4BBE-B9BD-EB743C1DEE6C}">
  <ds:schemaRefs>
    <ds:schemaRef ds:uri="http://schemas.microsoft.com/office/2006/metadata/properties"/>
    <ds:schemaRef ds:uri="http://schemas.microsoft.com/office/infopath/2007/PartnerControls"/>
    <ds:schemaRef ds:uri="a338712c-b8f9-4d58-aea2-963a1923dc05"/>
    <ds:schemaRef ds:uri="1088c671-2858-43fe-b5e0-da20ce21f5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1171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I broadify</dc:creator>
  <cp:keywords/>
  <dc:description/>
  <cp:lastModifiedBy>Lena I broadify</cp:lastModifiedBy>
  <cp:revision>10</cp:revision>
  <dcterms:created xsi:type="dcterms:W3CDTF">2026-03-24T08:38:00Z</dcterms:created>
  <dcterms:modified xsi:type="dcterms:W3CDTF">2026-03-24T09:23:00Z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0x0101009B359BFCB6BF554397817F5153BFCFFD</vt:lpwstr>
  </property>
  <property fmtid="{D5CDD505-2E9C-101B-9397-08002B2CF9AE}" pid="3" name="MediaServiceImageTags">
    <vt:lpwstr/>
  </property>
</Properties>
</file>